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79" w:rsidRPr="00CA68F4" w:rsidRDefault="00231F79" w:rsidP="00231F79">
      <w:pPr>
        <w:rPr>
          <w:b/>
          <w:color w:val="006991"/>
          <w:sz w:val="32"/>
          <w:lang w:val="en-GB"/>
        </w:rPr>
      </w:pPr>
      <w:r w:rsidRPr="00CA68F4">
        <w:rPr>
          <w:b/>
          <w:color w:val="006991"/>
          <w:sz w:val="32"/>
          <w:lang w:val="en-GB"/>
        </w:rPr>
        <w:t>COURSE DESCRIPTION CARD - SYLLABUS</w:t>
      </w:r>
    </w:p>
    <w:p w:rsidR="00D24F8A" w:rsidRPr="00CA68F4" w:rsidRDefault="004F25C7">
      <w:pPr>
        <w:rPr>
          <w:rStyle w:val="Poleformualrza"/>
          <w:b/>
          <w:color w:val="808080" w:themeColor="background1" w:themeShade="80"/>
          <w:sz w:val="22"/>
          <w:lang w:val="en-GB"/>
        </w:rPr>
        <w:sectPr w:rsidR="00D24F8A" w:rsidRPr="00CA68F4" w:rsidSect="001C3A9C">
          <w:headerReference w:type="default" r:id="rId7"/>
          <w:footerReference w:type="default" r:id="rId8"/>
          <w:footerReference w:type="first" r:id="rId9"/>
          <w:pgSz w:w="11906" w:h="16838"/>
          <w:pgMar w:top="1673" w:right="851" w:bottom="851" w:left="851" w:header="284" w:footer="284" w:gutter="0"/>
          <w:cols w:space="708"/>
          <w:docGrid w:linePitch="360"/>
        </w:sectPr>
      </w:pPr>
      <w:r w:rsidRPr="00CA68F4">
        <w:rPr>
          <w:color w:val="808080" w:themeColor="background1" w:themeShade="80"/>
          <w:lang w:val="en-GB"/>
        </w:rPr>
        <w:t>C</w:t>
      </w:r>
      <w:r w:rsidR="00231F79" w:rsidRPr="00CA68F4">
        <w:rPr>
          <w:color w:val="808080" w:themeColor="background1" w:themeShade="80"/>
          <w:lang w:val="en-GB"/>
        </w:rPr>
        <w:t>ourse</w:t>
      </w:r>
      <w:r w:rsidR="00422BF0" w:rsidRPr="00CA68F4">
        <w:rPr>
          <w:color w:val="808080" w:themeColor="background1" w:themeShade="80"/>
          <w:lang w:val="en-GB"/>
        </w:rPr>
        <w:t xml:space="preserve"> name</w:t>
      </w:r>
      <w:r w:rsidR="00231F79" w:rsidRPr="00CA68F4">
        <w:rPr>
          <w:color w:val="808080" w:themeColor="background1" w:themeShade="80"/>
          <w:lang w:val="en-GB"/>
        </w:rPr>
        <w:t xml:space="preserve"> </w:t>
      </w:r>
      <w:r w:rsidR="0056418C" w:rsidRPr="00CA68F4">
        <w:rPr>
          <w:szCs w:val="24"/>
          <w:lang w:val="en-GB"/>
        </w:rPr>
        <w:br/>
      </w:r>
      <w:r w:rsidR="002E457A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2E457A" w:rsidRPr="00CA68F4">
        <w:rPr>
          <w:lang w:val="en-GB"/>
        </w:rPr>
        <w:instrText xml:space="preserve"> FORMTEXT </w:instrText>
      </w:r>
      <w:r w:rsidR="002E457A" w:rsidRPr="00CA68F4">
        <w:rPr>
          <w:lang w:val="en-GB"/>
        </w:rPr>
      </w:r>
      <w:r w:rsidR="002E457A" w:rsidRPr="00CA68F4">
        <w:rPr>
          <w:lang w:val="en-GB"/>
        </w:rPr>
        <w:fldChar w:fldCharType="separate"/>
      </w:r>
      <w:r w:rsidR="00B961A2" w:rsidRPr="00B961A2">
        <w:rPr>
          <w:lang w:val="en-US"/>
        </w:rPr>
        <w:t>Processing of polymeric materials</w:t>
      </w:r>
      <w:r w:rsidR="002E457A" w:rsidRPr="00CA68F4">
        <w:rPr>
          <w:lang w:val="en-GB"/>
        </w:rPr>
        <w:fldChar w:fldCharType="end"/>
      </w:r>
      <w:bookmarkEnd w:id="0"/>
      <w:r w:rsidR="0056418C" w:rsidRPr="00CA68F4">
        <w:rPr>
          <w:rStyle w:val="Poleformualrza"/>
          <w:lang w:val="en-GB"/>
        </w:rPr>
        <w:br/>
      </w:r>
      <w:r w:rsidR="0092103A" w:rsidRPr="00CA68F4">
        <w:rPr>
          <w:noProof/>
          <w:color w:val="FFFFFF" w:themeColor="background1"/>
          <w:lang w:val="en-US"/>
        </w:rPr>
        <mc:AlternateContent>
          <mc:Choice Requires="wps">
            <w:drawing>
              <wp:inline distT="0" distB="0" distL="0" distR="0" wp14:anchorId="4D8965B1" wp14:editId="2B0F0C92">
                <wp:extent cx="6480000" cy="0"/>
                <wp:effectExtent l="0" t="0" r="16510" b="19050"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C61831" id="Łącznik prostoliniowy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" strokecolor="#4579b8 [3044]">
                <w10:anchorlock/>
              </v:line>
            </w:pict>
          </mc:Fallback>
        </mc:AlternateContent>
      </w:r>
      <w:r w:rsidR="00231F79" w:rsidRPr="00CA68F4">
        <w:rPr>
          <w:b/>
          <w:color w:val="006991"/>
          <w:lang w:val="en-GB"/>
        </w:rPr>
        <w:t>Course</w:t>
      </w:r>
      <w:r w:rsidR="00D24F8A" w:rsidRPr="00CA68F4">
        <w:rPr>
          <w:rStyle w:val="Poleformualrza"/>
          <w:b/>
          <w:color w:val="808080" w:themeColor="background1" w:themeShade="80"/>
          <w:sz w:val="22"/>
          <w:lang w:val="en-GB"/>
        </w:rPr>
        <w:br/>
      </w:r>
    </w:p>
    <w:p w:rsidR="00443C59" w:rsidRPr="00CA68F4" w:rsidRDefault="00231F79" w:rsidP="00022474">
      <w:pPr>
        <w:rPr>
          <w:rStyle w:val="Poleformualrza"/>
          <w:lang w:val="en-GB"/>
        </w:rPr>
        <w:sectPr w:rsidR="00443C59" w:rsidRPr="00CA68F4" w:rsidSect="002B2D95">
          <w:type w:val="continuous"/>
          <w:pgSz w:w="11906" w:h="16838"/>
          <w:pgMar w:top="1673" w:right="851" w:bottom="851" w:left="851" w:header="284" w:footer="284" w:gutter="0"/>
          <w:cols w:num="2" w:space="710" w:equalWidth="0">
            <w:col w:w="6307" w:space="710"/>
            <w:col w:w="3187"/>
          </w:cols>
          <w:docGrid w:linePitch="360"/>
        </w:sectPr>
      </w:pPr>
      <w:r w:rsidRPr="00CA68F4">
        <w:rPr>
          <w:color w:val="808080" w:themeColor="background1" w:themeShade="80"/>
          <w:lang w:val="en-GB"/>
        </w:rPr>
        <w:t>Field of study</w:t>
      </w:r>
      <w:r w:rsidR="0056418C" w:rsidRPr="00CA68F4">
        <w:rPr>
          <w:rStyle w:val="Poleformualrza"/>
          <w:color w:val="808080" w:themeColor="background1" w:themeShade="80"/>
          <w:sz w:val="22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B71979" w:rsidRPr="00B71979">
        <w:rPr>
          <w:lang w:val="en-US"/>
        </w:rPr>
        <w:t>Mechanical Engineering</w:t>
      </w:r>
      <w:r w:rsidR="009F22E0" w:rsidRPr="00CA68F4">
        <w:rPr>
          <w:lang w:val="en-GB"/>
        </w:rPr>
        <w:fldChar w:fldCharType="end"/>
      </w:r>
      <w:r w:rsidR="002B2D95" w:rsidRPr="00CA68F4">
        <w:rPr>
          <w:lang w:val="en-GB"/>
        </w:rPr>
        <w:br/>
      </w:r>
      <w:r w:rsidR="00422BF0" w:rsidRPr="00CA68F4">
        <w:rPr>
          <w:color w:val="808080" w:themeColor="background1" w:themeShade="80"/>
          <w:lang w:val="en-GB"/>
        </w:rPr>
        <w:t>A</w:t>
      </w:r>
      <w:r w:rsidRPr="00CA68F4">
        <w:rPr>
          <w:color w:val="808080" w:themeColor="background1" w:themeShade="80"/>
          <w:lang w:val="en-GB"/>
        </w:rPr>
        <w:t>rea</w:t>
      </w:r>
      <w:r w:rsidR="00422BF0" w:rsidRPr="00CA68F4">
        <w:rPr>
          <w:color w:val="808080" w:themeColor="background1" w:themeShade="80"/>
          <w:lang w:val="en-GB"/>
        </w:rPr>
        <w:t xml:space="preserve"> of study</w:t>
      </w:r>
      <w:r w:rsidR="00E75361" w:rsidRPr="00CA68F4">
        <w:rPr>
          <w:color w:val="808080" w:themeColor="background1" w:themeShade="80"/>
          <w:lang w:val="en-GB"/>
        </w:rPr>
        <w:t xml:space="preserve"> (spec</w:t>
      </w:r>
      <w:r w:rsidRPr="00CA68F4">
        <w:rPr>
          <w:color w:val="808080" w:themeColor="background1" w:themeShade="80"/>
          <w:lang w:val="en-GB"/>
        </w:rPr>
        <w:t>ialization</w:t>
      </w:r>
      <w:r w:rsidR="00E75361" w:rsidRPr="00CA68F4">
        <w:rPr>
          <w:color w:val="808080" w:themeColor="background1" w:themeShade="80"/>
          <w:lang w:val="en-GB"/>
        </w:rPr>
        <w:t>)</w:t>
      </w:r>
      <w:r w:rsidR="002B2D95" w:rsidRPr="00CA68F4">
        <w:rPr>
          <w:rStyle w:val="Poleformualrza"/>
          <w:lang w:val="en-GB"/>
        </w:rPr>
        <w:br/>
      </w:r>
      <w:r w:rsidR="002B2D95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B2D95" w:rsidRPr="00CA68F4">
        <w:rPr>
          <w:lang w:val="en-GB"/>
        </w:rPr>
        <w:instrText xml:space="preserve"> FORMTEXT </w:instrText>
      </w:r>
      <w:r w:rsidR="002B2D95" w:rsidRPr="00CA68F4">
        <w:rPr>
          <w:lang w:val="en-GB"/>
        </w:rPr>
      </w:r>
      <w:r w:rsidR="002B2D95" w:rsidRPr="00CA68F4">
        <w:rPr>
          <w:lang w:val="en-GB"/>
        </w:rPr>
        <w:fldChar w:fldCharType="separate"/>
      </w:r>
      <w:r w:rsidR="00B71979" w:rsidRPr="00B71979">
        <w:rPr>
          <w:lang w:val="en-US"/>
        </w:rPr>
        <w:t>-</w:t>
      </w:r>
      <w:r w:rsidR="002B2D95" w:rsidRPr="00CA68F4">
        <w:rPr>
          <w:lang w:val="en-GB"/>
        </w:rPr>
        <w:fldChar w:fldCharType="end"/>
      </w:r>
      <w:r w:rsidR="002B2D95" w:rsidRPr="00CA68F4">
        <w:rPr>
          <w:lang w:val="en-GB"/>
        </w:rPr>
        <w:br/>
      </w:r>
      <w:r w:rsidR="00535A23" w:rsidRPr="00CA68F4">
        <w:rPr>
          <w:color w:val="808080" w:themeColor="background1" w:themeShade="80"/>
          <w:lang w:val="en-GB"/>
        </w:rPr>
        <w:t xml:space="preserve">Level of study </w:t>
      </w:r>
      <w:r w:rsidR="002B2D95" w:rsidRPr="00CA68F4">
        <w:rPr>
          <w:rStyle w:val="Poleformualrza"/>
          <w:lang w:val="en-GB"/>
        </w:rPr>
        <w:br/>
      </w:r>
      <w:r w:rsidR="00691E4D" w:rsidRPr="00CA68F4">
        <w:rPr>
          <w:lang w:val="en-GB"/>
        </w:rPr>
        <w:fldChar w:fldCharType="begin">
          <w:ffData>
            <w:name w:val="Lista2"/>
            <w:enabled/>
            <w:calcOnExit w:val="0"/>
            <w:ddList>
              <w:result w:val="1"/>
              <w:listEntry w:val=" "/>
              <w:listEntry w:val="First-cycle studies"/>
              <w:listEntry w:val="Second-cycle studies"/>
            </w:ddList>
          </w:ffData>
        </w:fldChar>
      </w:r>
      <w:bookmarkStart w:id="1" w:name="Lista2"/>
      <w:r w:rsidR="00691E4D" w:rsidRPr="00CA68F4">
        <w:rPr>
          <w:lang w:val="en-GB"/>
        </w:rPr>
        <w:instrText xml:space="preserve"> FORMDROPDOWN </w:instrText>
      </w:r>
      <w:r w:rsidR="00AB38D5">
        <w:rPr>
          <w:lang w:val="en-GB"/>
        </w:rPr>
      </w:r>
      <w:r w:rsidR="00AB38D5">
        <w:rPr>
          <w:lang w:val="en-GB"/>
        </w:rPr>
        <w:fldChar w:fldCharType="separate"/>
      </w:r>
      <w:r w:rsidR="00691E4D" w:rsidRPr="00CA68F4">
        <w:rPr>
          <w:lang w:val="en-GB"/>
        </w:rPr>
        <w:fldChar w:fldCharType="end"/>
      </w:r>
      <w:bookmarkEnd w:id="1"/>
      <w:r w:rsidR="002B2D95" w:rsidRPr="00CA68F4">
        <w:rPr>
          <w:rStyle w:val="Poleformualrza"/>
          <w:lang w:val="en-GB"/>
        </w:rPr>
        <w:br/>
      </w:r>
      <w:r w:rsidR="009E76F9" w:rsidRPr="00CA68F4">
        <w:rPr>
          <w:color w:val="808080" w:themeColor="background1" w:themeShade="80"/>
          <w:lang w:val="en-GB"/>
        </w:rPr>
        <w:t>Form</w:t>
      </w:r>
      <w:r w:rsidRPr="00CA68F4">
        <w:rPr>
          <w:color w:val="808080" w:themeColor="background1" w:themeShade="80"/>
          <w:lang w:val="en-GB"/>
        </w:rPr>
        <w:t xml:space="preserve"> of study</w:t>
      </w:r>
      <w:r w:rsidR="009E76F9" w:rsidRPr="00CA68F4">
        <w:rPr>
          <w:color w:val="808080" w:themeColor="background1" w:themeShade="80"/>
          <w:lang w:val="en-GB"/>
        </w:rPr>
        <w:br/>
      </w:r>
      <w:r w:rsidR="00691E4D" w:rsidRPr="00CA68F4">
        <w:rPr>
          <w:lang w:val="en-GB"/>
        </w:rPr>
        <w:fldChar w:fldCharType="begin">
          <w:ffData>
            <w:name w:val="Lista1"/>
            <w:enabled/>
            <w:calcOnExit w:val="0"/>
            <w:ddList>
              <w:result w:val="1"/>
              <w:listEntry w:val=" "/>
              <w:listEntry w:val="full-time"/>
              <w:listEntry w:val="part-time"/>
            </w:ddList>
          </w:ffData>
        </w:fldChar>
      </w:r>
      <w:bookmarkStart w:id="2" w:name="Lista1"/>
      <w:r w:rsidR="00691E4D" w:rsidRPr="00CA68F4">
        <w:rPr>
          <w:lang w:val="en-GB"/>
        </w:rPr>
        <w:instrText xml:space="preserve"> FORMDROPDOWN </w:instrText>
      </w:r>
      <w:r w:rsidR="00AB38D5">
        <w:rPr>
          <w:lang w:val="en-GB"/>
        </w:rPr>
      </w:r>
      <w:r w:rsidR="00AB38D5">
        <w:rPr>
          <w:lang w:val="en-GB"/>
        </w:rPr>
        <w:fldChar w:fldCharType="separate"/>
      </w:r>
      <w:r w:rsidR="00691E4D" w:rsidRPr="00CA68F4">
        <w:rPr>
          <w:lang w:val="en-GB"/>
        </w:rPr>
        <w:fldChar w:fldCharType="end"/>
      </w:r>
      <w:bookmarkEnd w:id="2"/>
      <w:r w:rsidR="009E76F9" w:rsidRPr="00CA68F4">
        <w:rPr>
          <w:color w:val="808080" w:themeColor="background1" w:themeShade="80"/>
          <w:lang w:val="en-GB"/>
        </w:rPr>
        <w:br/>
      </w:r>
      <w:r w:rsidR="009E76F9" w:rsidRPr="00CA68F4">
        <w:rPr>
          <w:color w:val="808080" w:themeColor="background1" w:themeShade="80"/>
          <w:lang w:val="en-GB"/>
        </w:rPr>
        <w:br w:type="column"/>
      </w:r>
      <w:r w:rsidRPr="00CA68F4">
        <w:rPr>
          <w:color w:val="808080" w:themeColor="background1" w:themeShade="80"/>
          <w:lang w:val="en-GB"/>
        </w:rPr>
        <w:t>Year</w:t>
      </w:r>
      <w:r w:rsidR="009E76F9" w:rsidRPr="00CA68F4">
        <w:rPr>
          <w:color w:val="808080" w:themeColor="background1" w:themeShade="80"/>
          <w:lang w:val="en-GB"/>
        </w:rPr>
        <w:t>/</w:t>
      </w:r>
      <w:r w:rsidR="0042092D" w:rsidRPr="00CA68F4">
        <w:rPr>
          <w:color w:val="808080" w:themeColor="background1" w:themeShade="80"/>
          <w:lang w:val="en-GB"/>
        </w:rPr>
        <w:t>S</w:t>
      </w:r>
      <w:r w:rsidR="009E76F9" w:rsidRPr="00CA68F4">
        <w:rPr>
          <w:color w:val="808080" w:themeColor="background1" w:themeShade="80"/>
          <w:lang w:val="en-GB"/>
        </w:rPr>
        <w:t>emest</w:t>
      </w:r>
      <w:r w:rsidRPr="00CA68F4">
        <w:rPr>
          <w:color w:val="808080" w:themeColor="background1" w:themeShade="80"/>
          <w:lang w:val="en-GB"/>
        </w:rPr>
        <w:t>e</w:t>
      </w:r>
      <w:r w:rsidR="009E76F9" w:rsidRPr="00CA68F4">
        <w:rPr>
          <w:color w:val="808080" w:themeColor="background1" w:themeShade="80"/>
          <w:lang w:val="en-GB"/>
        </w:rPr>
        <w:t>r</w:t>
      </w:r>
      <w:r w:rsidR="009E76F9" w:rsidRPr="00CA68F4">
        <w:rPr>
          <w:color w:val="808080" w:themeColor="background1" w:themeShade="80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B961A2">
        <w:rPr>
          <w:lang w:val="en-GB"/>
        </w:rPr>
        <w:t> </w:t>
      </w:r>
      <w:r w:rsidR="00B961A2">
        <w:rPr>
          <w:lang w:val="en-GB"/>
        </w:rPr>
        <w:t> </w:t>
      </w:r>
      <w:r w:rsidR="00B961A2">
        <w:rPr>
          <w:lang w:val="en-GB"/>
        </w:rPr>
        <w:t> </w:t>
      </w:r>
      <w:r w:rsidR="00B961A2">
        <w:rPr>
          <w:lang w:val="en-GB"/>
        </w:rPr>
        <w:t> </w:t>
      </w:r>
      <w:r w:rsidR="00B961A2">
        <w:rPr>
          <w:lang w:val="en-GB"/>
        </w:rPr>
        <w:t> </w:t>
      </w:r>
      <w:r w:rsidR="009F22E0" w:rsidRPr="00CA68F4">
        <w:rPr>
          <w:lang w:val="en-GB"/>
        </w:rPr>
        <w:fldChar w:fldCharType="end"/>
      </w:r>
      <w:r w:rsidR="002B2D95" w:rsidRPr="00CA68F4">
        <w:rPr>
          <w:lang w:val="en-GB"/>
        </w:rPr>
        <w:br/>
      </w:r>
      <w:r w:rsidR="00535A23" w:rsidRPr="00CA68F4">
        <w:rPr>
          <w:color w:val="808080" w:themeColor="background1" w:themeShade="80"/>
          <w:lang w:val="en-GB"/>
        </w:rPr>
        <w:t>Profile of s</w:t>
      </w:r>
      <w:r w:rsidRPr="00CA68F4">
        <w:rPr>
          <w:color w:val="808080" w:themeColor="background1" w:themeShade="80"/>
          <w:lang w:val="en-GB"/>
        </w:rPr>
        <w:t xml:space="preserve">tudy </w:t>
      </w:r>
      <w:r w:rsidR="002B2D95" w:rsidRPr="00CA68F4">
        <w:rPr>
          <w:color w:val="808080" w:themeColor="background1" w:themeShade="80"/>
          <w:lang w:val="en-GB"/>
        </w:rPr>
        <w:br/>
      </w:r>
      <w:r w:rsidR="00691E4D" w:rsidRPr="00CA68F4">
        <w:rPr>
          <w:lang w:val="en-GB"/>
        </w:rPr>
        <w:fldChar w:fldCharType="begin">
          <w:ffData>
            <w:name w:val="Lista3"/>
            <w:enabled/>
            <w:calcOnExit w:val="0"/>
            <w:ddList>
              <w:result w:val="1"/>
              <w:listEntry w:val=" "/>
              <w:listEntry w:val="general academic"/>
              <w:listEntry w:val="practical"/>
            </w:ddList>
          </w:ffData>
        </w:fldChar>
      </w:r>
      <w:bookmarkStart w:id="3" w:name="Lista3"/>
      <w:r w:rsidR="00691E4D" w:rsidRPr="00CA68F4">
        <w:rPr>
          <w:lang w:val="en-GB"/>
        </w:rPr>
        <w:instrText xml:space="preserve"> FORMDROPDOWN </w:instrText>
      </w:r>
      <w:r w:rsidR="00AB38D5">
        <w:rPr>
          <w:lang w:val="en-GB"/>
        </w:rPr>
      </w:r>
      <w:r w:rsidR="00AB38D5">
        <w:rPr>
          <w:lang w:val="en-GB"/>
        </w:rPr>
        <w:fldChar w:fldCharType="separate"/>
      </w:r>
      <w:r w:rsidR="00691E4D" w:rsidRPr="00CA68F4">
        <w:rPr>
          <w:lang w:val="en-GB"/>
        </w:rPr>
        <w:fldChar w:fldCharType="end"/>
      </w:r>
      <w:bookmarkEnd w:id="3"/>
      <w:r w:rsidR="002B2D95" w:rsidRPr="00CA68F4">
        <w:rPr>
          <w:color w:val="808080" w:themeColor="background1" w:themeShade="80"/>
          <w:lang w:val="en-GB"/>
        </w:rPr>
        <w:br/>
      </w:r>
      <w:r w:rsidR="0042092D" w:rsidRPr="00CA68F4">
        <w:rPr>
          <w:color w:val="808080" w:themeColor="background1" w:themeShade="80"/>
          <w:lang w:val="en-GB"/>
        </w:rPr>
        <w:t>Course offered in</w:t>
      </w:r>
      <w:r w:rsidR="002B2D95" w:rsidRPr="00CA68F4">
        <w:rPr>
          <w:rStyle w:val="Tekstzastpczy"/>
          <w:color w:val="auto"/>
          <w:sz w:val="28"/>
          <w:szCs w:val="28"/>
          <w:lang w:val="en-GB"/>
        </w:rPr>
        <w:br/>
      </w:r>
      <w:r w:rsidR="002B2D95" w:rsidRPr="00CA68F4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2D95" w:rsidRPr="00CA68F4">
        <w:rPr>
          <w:lang w:val="en-GB"/>
        </w:rPr>
        <w:instrText xml:space="preserve"> FORMTEXT </w:instrText>
      </w:r>
      <w:r w:rsidR="002B2D95" w:rsidRPr="00CA68F4">
        <w:rPr>
          <w:lang w:val="en-GB"/>
        </w:rPr>
      </w:r>
      <w:r w:rsidR="002B2D95" w:rsidRPr="00CA68F4">
        <w:rPr>
          <w:lang w:val="en-GB"/>
        </w:rPr>
        <w:fldChar w:fldCharType="separate"/>
      </w:r>
      <w:r w:rsidR="00B961A2" w:rsidRPr="00B961A2">
        <w:rPr>
          <w:lang w:val="en-US"/>
        </w:rPr>
        <w:t>english</w:t>
      </w:r>
      <w:r w:rsidR="002B2D95" w:rsidRPr="00CA68F4">
        <w:rPr>
          <w:lang w:val="en-GB"/>
        </w:rPr>
        <w:fldChar w:fldCharType="end"/>
      </w:r>
      <w:r w:rsidR="0092103A" w:rsidRPr="00CA68F4">
        <w:rPr>
          <w:rStyle w:val="PPFormZnak"/>
          <w:lang w:val="en-GB"/>
        </w:rPr>
        <w:br/>
      </w:r>
      <w:r w:rsidRPr="00CA68F4">
        <w:rPr>
          <w:color w:val="808080" w:themeColor="background1" w:themeShade="80"/>
          <w:lang w:val="en-GB"/>
        </w:rPr>
        <w:t xml:space="preserve">Requirements </w:t>
      </w:r>
      <w:r w:rsidR="009C17DD" w:rsidRPr="00CA68F4">
        <w:rPr>
          <w:color w:val="808080" w:themeColor="background1" w:themeShade="80"/>
          <w:lang w:val="en-GB"/>
        </w:rPr>
        <w:br/>
      </w:r>
      <w:r w:rsidR="004045AA" w:rsidRPr="00CA68F4">
        <w:rPr>
          <w:lang w:val="en-GB"/>
        </w:rPr>
        <w:fldChar w:fldCharType="begin">
          <w:ffData>
            <w:name w:val="Lista4"/>
            <w:enabled/>
            <w:calcOnExit w:val="0"/>
            <w:ddList>
              <w:result w:val="2"/>
              <w:listEntry w:val=" "/>
              <w:listEntry w:val="compulsory"/>
              <w:listEntry w:val="elective"/>
            </w:ddList>
          </w:ffData>
        </w:fldChar>
      </w:r>
      <w:bookmarkStart w:id="4" w:name="Lista4"/>
      <w:r w:rsidR="004045AA" w:rsidRPr="00CA68F4">
        <w:rPr>
          <w:lang w:val="en-GB"/>
        </w:rPr>
        <w:instrText xml:space="preserve"> FORMDROPDOWN </w:instrText>
      </w:r>
      <w:r w:rsidR="00AB38D5">
        <w:rPr>
          <w:lang w:val="en-GB"/>
        </w:rPr>
      </w:r>
      <w:r w:rsidR="00AB38D5">
        <w:rPr>
          <w:lang w:val="en-GB"/>
        </w:rPr>
        <w:fldChar w:fldCharType="separate"/>
      </w:r>
      <w:r w:rsidR="004045AA" w:rsidRPr="00CA68F4">
        <w:rPr>
          <w:lang w:val="en-GB"/>
        </w:rPr>
        <w:fldChar w:fldCharType="end"/>
      </w:r>
      <w:bookmarkEnd w:id="4"/>
    </w:p>
    <w:p w:rsidR="00443C59" w:rsidRPr="00CA68F4" w:rsidRDefault="00443C59">
      <w:pPr>
        <w:rPr>
          <w:b/>
          <w:color w:val="808080" w:themeColor="background1" w:themeShade="80"/>
          <w:lang w:val="en-GB"/>
        </w:rPr>
        <w:sectPr w:rsidR="00443C59" w:rsidRPr="00CA68F4" w:rsidSect="001C3A9C">
          <w:type w:val="continuous"/>
          <w:pgSz w:w="11906" w:h="16838"/>
          <w:pgMar w:top="1673" w:right="851" w:bottom="851" w:left="851" w:header="284" w:footer="284" w:gutter="0"/>
          <w:cols w:space="708"/>
          <w:docGrid w:linePitch="360"/>
        </w:sectPr>
      </w:pPr>
      <w:r w:rsidRPr="00CA68F4">
        <w:rPr>
          <w:noProof/>
          <w:color w:val="FFFFFF" w:themeColor="background1"/>
          <w:lang w:val="en-US"/>
        </w:rPr>
        <mc:AlternateContent>
          <mc:Choice Requires="wps">
            <w:drawing>
              <wp:inline distT="0" distB="0" distL="0" distR="0" wp14:anchorId="7B620BA3" wp14:editId="7B655ACE">
                <wp:extent cx="6480000" cy="0"/>
                <wp:effectExtent l="0" t="0" r="16510" b="19050"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749696" id="Łącznik prostoliniow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" strokecolor="#4579b8 [3044]">
                <w10:anchorlock/>
              </v:line>
            </w:pict>
          </mc:Fallback>
        </mc:AlternateContent>
      </w:r>
      <w:r w:rsidR="001108F4" w:rsidRPr="00CA68F4">
        <w:rPr>
          <w:b/>
          <w:color w:val="006991"/>
          <w:lang w:val="en-GB"/>
        </w:rPr>
        <w:t xml:space="preserve"> Number of hours</w:t>
      </w:r>
      <w:r w:rsidRPr="00CA68F4">
        <w:rPr>
          <w:b/>
          <w:color w:val="808080" w:themeColor="background1" w:themeShade="80"/>
          <w:lang w:val="en-GB"/>
        </w:rPr>
        <w:br/>
      </w:r>
    </w:p>
    <w:p w:rsidR="002B2D95" w:rsidRPr="00CA68F4" w:rsidRDefault="001108F4">
      <w:pPr>
        <w:rPr>
          <w:b/>
          <w:color w:val="006991"/>
          <w:szCs w:val="24"/>
          <w:lang w:val="en-GB"/>
        </w:rPr>
        <w:sectPr w:rsidR="002B2D95" w:rsidRPr="00CA68F4" w:rsidSect="002B2D95">
          <w:type w:val="continuous"/>
          <w:pgSz w:w="11906" w:h="16838"/>
          <w:pgMar w:top="1673" w:right="851" w:bottom="851" w:left="851" w:header="284" w:footer="284" w:gutter="0"/>
          <w:cols w:num="3" w:space="709"/>
          <w:docGrid w:linePitch="360"/>
        </w:sectPr>
      </w:pPr>
      <w:r w:rsidRPr="00CA68F4">
        <w:rPr>
          <w:color w:val="808080" w:themeColor="background1" w:themeShade="80"/>
          <w:szCs w:val="24"/>
          <w:lang w:val="en-GB"/>
        </w:rPr>
        <w:t>Lecture</w:t>
      </w:r>
      <w:r w:rsidR="00443C59" w:rsidRPr="00CA68F4">
        <w:rPr>
          <w:color w:val="808080" w:themeColor="background1" w:themeShade="80"/>
          <w:szCs w:val="24"/>
          <w:lang w:val="en-GB"/>
        </w:rPr>
        <w:br/>
      </w:r>
      <w:r w:rsidR="002C112A" w:rsidRPr="00CA68F4">
        <w:rPr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C112A" w:rsidRPr="00CA68F4">
        <w:rPr>
          <w:lang w:val="en-GB"/>
        </w:rPr>
        <w:instrText xml:space="preserve"> FORMTEXT </w:instrText>
      </w:r>
      <w:r w:rsidR="002C112A" w:rsidRPr="00CA68F4">
        <w:rPr>
          <w:lang w:val="en-GB"/>
        </w:rPr>
      </w:r>
      <w:r w:rsidR="002C112A" w:rsidRPr="00CA68F4">
        <w:rPr>
          <w:lang w:val="en-GB"/>
        </w:rPr>
        <w:fldChar w:fldCharType="separate"/>
      </w:r>
      <w:r w:rsidR="00104997" w:rsidRPr="00104997">
        <w:rPr>
          <w:lang w:val="en-US"/>
        </w:rPr>
        <w:t>1</w:t>
      </w:r>
      <w:r w:rsidR="00B961A2" w:rsidRPr="00B961A2">
        <w:rPr>
          <w:lang w:val="en-US"/>
        </w:rPr>
        <w:t>5</w:t>
      </w:r>
      <w:r w:rsidR="002C112A" w:rsidRPr="00CA68F4">
        <w:rPr>
          <w:lang w:val="en-GB"/>
        </w:rPr>
        <w:fldChar w:fldCharType="end"/>
      </w:r>
      <w:r w:rsidR="00443C59" w:rsidRPr="00CA68F4">
        <w:rPr>
          <w:color w:val="808080" w:themeColor="background1" w:themeShade="80"/>
          <w:szCs w:val="24"/>
          <w:lang w:val="en-GB"/>
        </w:rPr>
        <w:br/>
      </w:r>
      <w:r w:rsidRPr="00CA68F4">
        <w:rPr>
          <w:color w:val="808080" w:themeColor="background1" w:themeShade="80"/>
          <w:szCs w:val="24"/>
          <w:lang w:val="en-GB"/>
        </w:rPr>
        <w:t>Tutorials</w:t>
      </w:r>
      <w:r w:rsidR="00443C59" w:rsidRPr="00CA68F4">
        <w:rPr>
          <w:color w:val="808080" w:themeColor="background1" w:themeShade="80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B71979" w:rsidRPr="00B71979">
        <w:rPr>
          <w:lang w:val="en-US"/>
        </w:rPr>
        <w:t>0</w:t>
      </w:r>
      <w:r w:rsidR="009F22E0" w:rsidRPr="00CA68F4">
        <w:rPr>
          <w:lang w:val="en-GB"/>
        </w:rPr>
        <w:fldChar w:fldCharType="end"/>
      </w:r>
      <w:r w:rsidR="00443C59" w:rsidRPr="00CA68F4">
        <w:rPr>
          <w:color w:val="808080" w:themeColor="background1" w:themeShade="80"/>
          <w:szCs w:val="24"/>
          <w:lang w:val="en-GB"/>
        </w:rPr>
        <w:br/>
      </w:r>
      <w:r w:rsidR="00443C59" w:rsidRPr="00CA68F4">
        <w:rPr>
          <w:color w:val="808080" w:themeColor="background1" w:themeShade="80"/>
          <w:szCs w:val="24"/>
          <w:lang w:val="en-GB"/>
        </w:rPr>
        <w:t>Laborator</w:t>
      </w:r>
      <w:r w:rsidRPr="00CA68F4">
        <w:rPr>
          <w:color w:val="808080" w:themeColor="background1" w:themeShade="80"/>
          <w:szCs w:val="24"/>
          <w:lang w:val="en-GB"/>
        </w:rPr>
        <w:t>y classes</w:t>
      </w:r>
      <w:r w:rsidR="00443C59" w:rsidRPr="00CA68F4">
        <w:rPr>
          <w:color w:val="808080" w:themeColor="background1" w:themeShade="80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B961A2" w:rsidRPr="00B961A2">
        <w:rPr>
          <w:lang w:val="en-US"/>
        </w:rPr>
        <w:t>0</w:t>
      </w:r>
      <w:r w:rsidR="009F22E0" w:rsidRPr="00CA68F4">
        <w:rPr>
          <w:lang w:val="en-GB"/>
        </w:rPr>
        <w:fldChar w:fldCharType="end"/>
      </w:r>
      <w:r w:rsidR="00443C59" w:rsidRPr="00CA68F4">
        <w:rPr>
          <w:color w:val="808080" w:themeColor="background1" w:themeShade="80"/>
          <w:szCs w:val="24"/>
          <w:lang w:val="en-GB"/>
        </w:rPr>
        <w:br/>
        <w:t>Proje</w:t>
      </w:r>
      <w:r w:rsidRPr="00CA68F4">
        <w:rPr>
          <w:color w:val="808080" w:themeColor="background1" w:themeShade="80"/>
          <w:szCs w:val="24"/>
          <w:lang w:val="en-GB"/>
        </w:rPr>
        <w:t>cts</w:t>
      </w:r>
      <w:r w:rsidR="00443C59" w:rsidRPr="00CA68F4">
        <w:rPr>
          <w:color w:val="808080" w:themeColor="background1" w:themeShade="80"/>
          <w:szCs w:val="24"/>
          <w:lang w:val="en-GB"/>
        </w:rPr>
        <w:t>/seminar</w:t>
      </w:r>
      <w:r w:rsidRPr="00CA68F4">
        <w:rPr>
          <w:color w:val="808080" w:themeColor="background1" w:themeShade="80"/>
          <w:szCs w:val="24"/>
          <w:lang w:val="en-GB"/>
        </w:rPr>
        <w:t>s</w:t>
      </w:r>
      <w:r w:rsidR="00443C59" w:rsidRPr="00CA68F4">
        <w:rPr>
          <w:color w:val="808080" w:themeColor="background1" w:themeShade="80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B71979" w:rsidRPr="00B71979">
        <w:rPr>
          <w:lang w:val="en-US"/>
        </w:rPr>
        <w:t>0</w:t>
      </w:r>
      <w:r w:rsidR="009F22E0" w:rsidRPr="00CA68F4">
        <w:rPr>
          <w:lang w:val="en-GB"/>
        </w:rPr>
        <w:fldChar w:fldCharType="end"/>
      </w:r>
      <w:r w:rsidR="002B2D95" w:rsidRPr="00CA68F4">
        <w:rPr>
          <w:lang w:val="en-GB"/>
        </w:rPr>
        <w:br/>
      </w:r>
      <w:r w:rsidRPr="00CA68F4">
        <w:rPr>
          <w:color w:val="808080" w:themeColor="background1" w:themeShade="80"/>
          <w:szCs w:val="24"/>
          <w:lang w:val="en-GB"/>
        </w:rPr>
        <w:t>Other</w:t>
      </w:r>
      <w:r w:rsidR="004B63B7" w:rsidRPr="00CA68F4">
        <w:rPr>
          <w:color w:val="808080" w:themeColor="background1" w:themeShade="80"/>
          <w:szCs w:val="24"/>
          <w:lang w:val="en-GB"/>
        </w:rPr>
        <w:t xml:space="preserve"> (</w:t>
      </w:r>
      <w:r w:rsidRPr="00CA68F4">
        <w:rPr>
          <w:color w:val="808080" w:themeColor="background1" w:themeShade="80"/>
          <w:szCs w:val="24"/>
          <w:lang w:val="en-GB"/>
        </w:rPr>
        <w:t>e.g.</w:t>
      </w:r>
      <w:r w:rsidR="004B63B7" w:rsidRPr="00CA68F4">
        <w:rPr>
          <w:color w:val="808080" w:themeColor="background1" w:themeShade="80"/>
          <w:szCs w:val="24"/>
          <w:lang w:val="en-GB"/>
        </w:rPr>
        <w:t xml:space="preserve"> online)</w:t>
      </w:r>
      <w:r w:rsidR="004B63B7" w:rsidRPr="00CA68F4">
        <w:rPr>
          <w:color w:val="808080" w:themeColor="background1" w:themeShade="80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B71979" w:rsidRPr="00B71979">
        <w:rPr>
          <w:lang w:val="en-US"/>
        </w:rPr>
        <w:t>0</w:t>
      </w:r>
      <w:r w:rsidR="009F22E0" w:rsidRPr="00CA68F4">
        <w:rPr>
          <w:lang w:val="en-GB"/>
        </w:rPr>
        <w:fldChar w:fldCharType="end"/>
      </w:r>
      <w:r w:rsidR="006E1126" w:rsidRPr="00CA68F4">
        <w:rPr>
          <w:color w:val="808080" w:themeColor="background1" w:themeShade="80"/>
          <w:szCs w:val="24"/>
          <w:lang w:val="en-GB"/>
        </w:rPr>
        <w:br/>
      </w:r>
    </w:p>
    <w:p w:rsidR="00352EC7" w:rsidRPr="00CA68F4" w:rsidRDefault="001108F4">
      <w:pPr>
        <w:rPr>
          <w:color w:val="808080" w:themeColor="background1" w:themeShade="80"/>
          <w:lang w:val="en-GB"/>
        </w:rPr>
        <w:sectPr w:rsidR="00352EC7" w:rsidRPr="00CA68F4" w:rsidSect="002B2D95">
          <w:type w:val="continuous"/>
          <w:pgSz w:w="11906" w:h="16838"/>
          <w:pgMar w:top="1673" w:right="851" w:bottom="851" w:left="851" w:header="284" w:footer="284" w:gutter="0"/>
          <w:cols w:num="3" w:space="709"/>
          <w:docGrid w:linePitch="360"/>
        </w:sectPr>
      </w:pPr>
      <w:r w:rsidRPr="00CA68F4">
        <w:rPr>
          <w:b/>
          <w:color w:val="006991"/>
          <w:szCs w:val="24"/>
          <w:lang w:val="en-GB"/>
        </w:rPr>
        <w:t>Number of credit points</w:t>
      </w:r>
      <w:r w:rsidR="009F22E0" w:rsidRPr="00CA68F4">
        <w:rPr>
          <w:b/>
          <w:color w:val="006991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4B3AFA">
        <w:t>6</w:t>
      </w:r>
      <w:bookmarkStart w:id="5" w:name="_GoBack"/>
      <w:bookmarkEnd w:id="5"/>
      <w:r w:rsidR="009F22E0" w:rsidRPr="00CA68F4">
        <w:rPr>
          <w:lang w:val="en-GB"/>
        </w:rPr>
        <w:fldChar w:fldCharType="end"/>
      </w:r>
      <w:r w:rsidR="006E1126" w:rsidRPr="00CA68F4">
        <w:rPr>
          <w:color w:val="808080" w:themeColor="background1" w:themeShade="80"/>
          <w:szCs w:val="24"/>
          <w:lang w:val="en-GB"/>
        </w:rPr>
        <w:br/>
      </w:r>
    </w:p>
    <w:p w:rsidR="001C3A9C" w:rsidRPr="00CA68F4" w:rsidRDefault="0092103A">
      <w:pPr>
        <w:rPr>
          <w:b/>
          <w:color w:val="006991"/>
          <w:lang w:val="en-GB"/>
        </w:rPr>
        <w:sectPr w:rsidR="001C3A9C" w:rsidRPr="00CA68F4" w:rsidSect="001C3A9C">
          <w:type w:val="continuous"/>
          <w:pgSz w:w="11906" w:h="16838"/>
          <w:pgMar w:top="1673" w:right="851" w:bottom="851" w:left="851" w:header="284" w:footer="284" w:gutter="0"/>
          <w:cols w:space="708"/>
          <w:docGrid w:linePitch="360"/>
        </w:sectPr>
      </w:pPr>
      <w:r w:rsidRPr="00CA68F4">
        <w:rPr>
          <w:noProof/>
          <w:color w:val="FFFFFF" w:themeColor="background1"/>
          <w:szCs w:val="24"/>
          <w:lang w:val="en-US"/>
        </w:rPr>
        <mc:AlternateContent>
          <mc:Choice Requires="wps">
            <w:drawing>
              <wp:inline distT="0" distB="0" distL="0" distR="0" wp14:anchorId="7A5994EE" wp14:editId="59B377A7">
                <wp:extent cx="6480000" cy="0"/>
                <wp:effectExtent l="0" t="0" r="16510" b="19050"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758F7D" id="Łącznik prostoliniowy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" strokecolor="#4579b8 [3044]">
                <w10:anchorlock/>
              </v:line>
            </w:pict>
          </mc:Fallback>
        </mc:AlternateContent>
      </w:r>
      <w:r w:rsidR="00F416CE" w:rsidRPr="00CA68F4">
        <w:rPr>
          <w:b/>
          <w:color w:val="006991"/>
          <w:lang w:val="en-GB"/>
        </w:rPr>
        <w:t>Lecturers</w:t>
      </w:r>
    </w:p>
    <w:p w:rsidR="00B71979" w:rsidRPr="00104997" w:rsidRDefault="00F416CE" w:rsidP="00B71979">
      <w:r w:rsidRPr="00CA68F4">
        <w:rPr>
          <w:color w:val="808080" w:themeColor="background1" w:themeShade="80"/>
          <w:szCs w:val="24"/>
          <w:lang w:val="en-GB"/>
        </w:rPr>
        <w:t xml:space="preserve">Responsible for </w:t>
      </w:r>
      <w:r w:rsidR="00422BF0" w:rsidRPr="00CA68F4">
        <w:rPr>
          <w:color w:val="808080" w:themeColor="background1" w:themeShade="80"/>
          <w:szCs w:val="24"/>
          <w:lang w:val="en-GB"/>
        </w:rPr>
        <w:t xml:space="preserve">the </w:t>
      </w:r>
      <w:r w:rsidRPr="00CA68F4">
        <w:rPr>
          <w:color w:val="808080" w:themeColor="background1" w:themeShade="80"/>
          <w:szCs w:val="24"/>
          <w:lang w:val="en-GB"/>
        </w:rPr>
        <w:t>course</w:t>
      </w:r>
      <w:r w:rsidR="00361008" w:rsidRPr="00CA68F4">
        <w:rPr>
          <w:color w:val="808080" w:themeColor="background1" w:themeShade="80"/>
          <w:szCs w:val="24"/>
          <w:lang w:val="en-GB"/>
        </w:rPr>
        <w:t>/</w:t>
      </w:r>
      <w:r w:rsidRPr="00CA68F4">
        <w:rPr>
          <w:color w:val="808080" w:themeColor="background1" w:themeShade="80"/>
          <w:szCs w:val="24"/>
          <w:lang w:val="en-GB"/>
        </w:rPr>
        <w:t>lecturer</w:t>
      </w:r>
      <w:r w:rsidR="00361008" w:rsidRPr="00CA68F4">
        <w:rPr>
          <w:color w:val="808080" w:themeColor="background1" w:themeShade="80"/>
          <w:szCs w:val="24"/>
          <w:lang w:val="en-GB"/>
        </w:rPr>
        <w:t>:</w:t>
      </w:r>
      <w:r w:rsidR="00361008" w:rsidRPr="00CA68F4">
        <w:rPr>
          <w:color w:val="808080" w:themeColor="background1" w:themeShade="80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B71979" w:rsidRPr="00B71979">
        <w:rPr>
          <w:lang w:val="en-US"/>
        </w:rPr>
        <w:t>DSc. Eng.</w:t>
      </w:r>
      <w:r w:rsidR="00B71979" w:rsidRPr="00B71979">
        <w:rPr>
          <w:lang w:val="en-GB"/>
        </w:rPr>
        <w:t xml:space="preserve"> </w:t>
      </w:r>
      <w:r w:rsidR="00B71979" w:rsidRPr="00104997">
        <w:t>Marek Szostak, prof. PP</w:t>
      </w:r>
    </w:p>
    <w:p w:rsidR="00B71979" w:rsidRPr="00104997" w:rsidRDefault="00B71979" w:rsidP="00B71979">
      <w:r w:rsidRPr="00104997">
        <w:t>marek.szostak@put.poznan.pl</w:t>
      </w:r>
    </w:p>
    <w:p w:rsidR="00B71979" w:rsidRPr="00922BCF" w:rsidRDefault="00B71979" w:rsidP="00B71979">
      <w:pPr>
        <w:rPr>
          <w:lang w:val="en-US"/>
        </w:rPr>
      </w:pPr>
      <w:r w:rsidRPr="00922BCF">
        <w:rPr>
          <w:lang w:val="en-US"/>
        </w:rPr>
        <w:t>phone: 61-665277</w:t>
      </w:r>
      <w:r w:rsidR="00104997" w:rsidRPr="00922BCF">
        <w:rPr>
          <w:lang w:val="en-US"/>
        </w:rPr>
        <w:t>6</w:t>
      </w:r>
    </w:p>
    <w:p w:rsidR="00B71979" w:rsidRPr="00B71979" w:rsidRDefault="00B71979" w:rsidP="00B71979">
      <w:pPr>
        <w:rPr>
          <w:lang w:val="en-US"/>
        </w:rPr>
      </w:pPr>
      <w:r w:rsidRPr="00B71979">
        <w:rPr>
          <w:lang w:val="en-US"/>
        </w:rPr>
        <w:t>Mechanical Engineering Department</w:t>
      </w:r>
    </w:p>
    <w:p w:rsidR="001C3A9C" w:rsidRPr="00B71979" w:rsidRDefault="00B71979" w:rsidP="00B71979">
      <w:pPr>
        <w:rPr>
          <w:lang w:val="en-US"/>
        </w:rPr>
        <w:sectPr w:rsidR="001C3A9C" w:rsidRPr="00B71979" w:rsidSect="001C3A9C">
          <w:type w:val="continuous"/>
          <w:pgSz w:w="11906" w:h="16838"/>
          <w:pgMar w:top="1673" w:right="851" w:bottom="851" w:left="851" w:header="284" w:footer="284" w:gutter="0"/>
          <w:cols w:num="2" w:space="708"/>
          <w:docGrid w:linePitch="360"/>
        </w:sectPr>
      </w:pPr>
      <w:r w:rsidRPr="00B71979">
        <w:rPr>
          <w:lang w:val="en-US"/>
        </w:rPr>
        <w:t>Piotrowo 3 street, 60-965 Poznan</w:t>
      </w:r>
      <w:r w:rsidR="009F22E0" w:rsidRPr="00CA68F4">
        <w:rPr>
          <w:lang w:val="en-GB"/>
        </w:rPr>
        <w:fldChar w:fldCharType="end"/>
      </w:r>
      <w:r w:rsidR="001C3A9C" w:rsidRPr="00B71979">
        <w:rPr>
          <w:lang w:val="en-US"/>
        </w:rPr>
        <w:br w:type="column"/>
      </w:r>
      <w:r w:rsidR="00F416CE" w:rsidRPr="00B71979">
        <w:rPr>
          <w:color w:val="808080" w:themeColor="background1" w:themeShade="80"/>
          <w:szCs w:val="24"/>
          <w:lang w:val="en-US"/>
        </w:rPr>
        <w:t xml:space="preserve">Responsible for </w:t>
      </w:r>
      <w:r w:rsidR="00422BF0" w:rsidRPr="00B71979">
        <w:rPr>
          <w:color w:val="808080" w:themeColor="background1" w:themeShade="80"/>
          <w:szCs w:val="24"/>
          <w:lang w:val="en-US"/>
        </w:rPr>
        <w:t xml:space="preserve">the </w:t>
      </w:r>
      <w:r w:rsidR="00F416CE" w:rsidRPr="00B71979">
        <w:rPr>
          <w:color w:val="808080" w:themeColor="background1" w:themeShade="80"/>
          <w:szCs w:val="24"/>
          <w:lang w:val="en-US"/>
        </w:rPr>
        <w:t>course/lecturer:</w:t>
      </w:r>
      <w:r w:rsidR="00361008" w:rsidRPr="00B71979">
        <w:rPr>
          <w:color w:val="808080" w:themeColor="background1" w:themeShade="80"/>
          <w:szCs w:val="24"/>
          <w:lang w:val="en-US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B71979">
        <w:rPr>
          <w:lang w:val="en-US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B961A2">
        <w:rPr>
          <w:lang w:val="en-GB"/>
        </w:rPr>
        <w:t> </w:t>
      </w:r>
      <w:r w:rsidR="00B961A2">
        <w:rPr>
          <w:lang w:val="en-GB"/>
        </w:rPr>
        <w:t> </w:t>
      </w:r>
      <w:r w:rsidR="00B961A2">
        <w:rPr>
          <w:lang w:val="en-GB"/>
        </w:rPr>
        <w:t> </w:t>
      </w:r>
      <w:r w:rsidR="00B961A2">
        <w:rPr>
          <w:lang w:val="en-GB"/>
        </w:rPr>
        <w:t> </w:t>
      </w:r>
      <w:r w:rsidR="00B961A2">
        <w:rPr>
          <w:lang w:val="en-GB"/>
        </w:rPr>
        <w:t> </w:t>
      </w:r>
      <w:r w:rsidR="009F22E0" w:rsidRPr="00CA68F4">
        <w:rPr>
          <w:lang w:val="en-GB"/>
        </w:rPr>
        <w:fldChar w:fldCharType="end"/>
      </w:r>
    </w:p>
    <w:p w:rsidR="00361008" w:rsidRPr="00CA68F4" w:rsidRDefault="0092103A">
      <w:pPr>
        <w:rPr>
          <w:rStyle w:val="Poleformualrza"/>
          <w:color w:val="808080" w:themeColor="background1" w:themeShade="80"/>
          <w:sz w:val="24"/>
          <w:szCs w:val="24"/>
          <w:lang w:val="en-GB"/>
        </w:rPr>
      </w:pPr>
      <w:r w:rsidRPr="00CA68F4">
        <w:rPr>
          <w:noProof/>
          <w:color w:val="FFFFFF" w:themeColor="background1"/>
          <w:szCs w:val="24"/>
          <w:lang w:val="en-US"/>
        </w:rPr>
        <mc:AlternateContent>
          <mc:Choice Requires="wps">
            <w:drawing>
              <wp:inline distT="0" distB="0" distL="0" distR="0" wp14:anchorId="550231FC" wp14:editId="5044751A">
                <wp:extent cx="6480000" cy="0"/>
                <wp:effectExtent l="0" t="0" r="16510" b="19050"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0BAAA2" id="Łącznik prostoliniow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" strokecolor="#4579b8 [3044]">
                <w10:anchorlock/>
              </v:line>
            </w:pict>
          </mc:Fallback>
        </mc:AlternateContent>
      </w:r>
      <w:r w:rsidR="00F416CE" w:rsidRPr="00CA68F4">
        <w:rPr>
          <w:b/>
          <w:color w:val="006991"/>
          <w:lang w:val="en-GB"/>
        </w:rPr>
        <w:t xml:space="preserve"> Prerequisites</w:t>
      </w:r>
      <w:r w:rsidR="00361008" w:rsidRPr="00CA68F4">
        <w:rPr>
          <w:rStyle w:val="Poleformualrza"/>
          <w:color w:val="808080" w:themeColor="background1" w:themeShade="80"/>
          <w:sz w:val="24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B961A2" w:rsidRPr="00B961A2">
        <w:rPr>
          <w:lang w:val="en-GB"/>
        </w:rPr>
        <w:t>Basic knowledge of material science particularly polymers, physics, polymers rheology and processing</w:t>
      </w:r>
      <w:r w:rsidR="00B961A2" w:rsidRPr="00B961A2">
        <w:rPr>
          <w:lang w:val="en-US"/>
        </w:rPr>
        <w:t xml:space="preserve">. </w:t>
      </w:r>
      <w:r w:rsidR="009F22E0" w:rsidRPr="00CA68F4">
        <w:rPr>
          <w:lang w:val="en-GB"/>
        </w:rPr>
        <w:fldChar w:fldCharType="end"/>
      </w:r>
    </w:p>
    <w:p w:rsidR="00361008" w:rsidRPr="00CA68F4" w:rsidRDefault="0042092D">
      <w:pPr>
        <w:rPr>
          <w:rStyle w:val="Poleformualrza"/>
          <w:sz w:val="24"/>
          <w:szCs w:val="24"/>
          <w:lang w:val="en-GB"/>
        </w:rPr>
      </w:pPr>
      <w:r w:rsidRPr="00CA68F4">
        <w:rPr>
          <w:b/>
          <w:color w:val="006991"/>
          <w:lang w:val="en-GB"/>
        </w:rPr>
        <w:t>C</w:t>
      </w:r>
      <w:r w:rsidR="00F416CE" w:rsidRPr="00CA68F4">
        <w:rPr>
          <w:b/>
          <w:color w:val="006991"/>
          <w:lang w:val="en-GB"/>
        </w:rPr>
        <w:t>ourse</w:t>
      </w:r>
      <w:r w:rsidRPr="00CA68F4">
        <w:rPr>
          <w:b/>
          <w:color w:val="006991"/>
          <w:lang w:val="en-GB"/>
        </w:rPr>
        <w:t xml:space="preserve"> objective</w:t>
      </w:r>
      <w:r w:rsidR="00361008" w:rsidRPr="00CA68F4">
        <w:rPr>
          <w:rStyle w:val="Poleformualrza"/>
          <w:color w:val="808080" w:themeColor="background1" w:themeShade="80"/>
          <w:sz w:val="24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B961A2" w:rsidRPr="00B961A2">
        <w:rPr>
          <w:lang w:val="en-US"/>
        </w:rPr>
        <w:t>Get knowledge of main polymer processing technologies: injection moulding, extrusion, thermoforming, pressing and rotational moulding, learning of polymer materials rh</w:t>
      </w:r>
      <w:r w:rsidR="00922BCF" w:rsidRPr="00922BCF">
        <w:rPr>
          <w:lang w:val="en-US"/>
        </w:rPr>
        <w:t>eology</w:t>
      </w:r>
      <w:r w:rsidR="00B961A2" w:rsidRPr="00B961A2">
        <w:rPr>
          <w:lang w:val="en-US"/>
        </w:rPr>
        <w:t>.</w:t>
      </w:r>
      <w:r w:rsidR="007516A6" w:rsidRPr="007516A6">
        <w:rPr>
          <w:lang w:val="en-GB"/>
        </w:rPr>
        <w:t xml:space="preserve"> </w:t>
      </w:r>
      <w:r w:rsidR="009F22E0" w:rsidRPr="00CA68F4">
        <w:rPr>
          <w:lang w:val="en-GB"/>
        </w:rPr>
        <w:fldChar w:fldCharType="end"/>
      </w:r>
    </w:p>
    <w:p w:rsidR="00B961A2" w:rsidRPr="00B961A2" w:rsidRDefault="002547AB" w:rsidP="00922BCF">
      <w:pPr>
        <w:rPr>
          <w:lang w:val="en-GB"/>
        </w:rPr>
      </w:pPr>
      <w:r w:rsidRPr="00CA68F4">
        <w:rPr>
          <w:b/>
          <w:color w:val="006991"/>
          <w:szCs w:val="24"/>
          <w:lang w:val="en-GB"/>
        </w:rPr>
        <w:t xml:space="preserve">Course-related learning outcomes </w:t>
      </w:r>
      <w:r w:rsidR="00361008" w:rsidRPr="00CA68F4">
        <w:rPr>
          <w:b/>
          <w:color w:val="808080" w:themeColor="background1" w:themeShade="80"/>
          <w:szCs w:val="24"/>
          <w:lang w:val="en-GB"/>
        </w:rPr>
        <w:br/>
      </w:r>
      <w:r w:rsidRPr="00CA68F4">
        <w:rPr>
          <w:color w:val="808080" w:themeColor="background1" w:themeShade="80"/>
          <w:szCs w:val="24"/>
          <w:lang w:val="en-GB"/>
        </w:rPr>
        <w:t>Knowledge</w:t>
      </w:r>
      <w:r w:rsidR="00361008" w:rsidRPr="00CA68F4">
        <w:rPr>
          <w:color w:val="808080" w:themeColor="background1" w:themeShade="80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922BCF" w:rsidRPr="00922BCF">
        <w:rPr>
          <w:lang w:val="en-US"/>
        </w:rPr>
        <w:t xml:space="preserve">1. Student has </w:t>
      </w:r>
      <w:r w:rsidR="00B961A2" w:rsidRPr="00B961A2">
        <w:rPr>
          <w:lang w:val="en-GB"/>
        </w:rPr>
        <w:t xml:space="preserve">knowledge of various polymers processing methods </w:t>
      </w:r>
      <w:r w:rsidR="00922BCF" w:rsidRPr="00922BCF">
        <w:rPr>
          <w:lang w:val="en-US"/>
        </w:rPr>
        <w:t>[</w:t>
      </w:r>
      <w:r w:rsidR="00B961A2" w:rsidRPr="00B961A2">
        <w:rPr>
          <w:lang w:val="en-GB"/>
        </w:rPr>
        <w:t>K_W0</w:t>
      </w:r>
      <w:r w:rsidR="00922BCF" w:rsidRPr="00922BCF">
        <w:rPr>
          <w:lang w:val="en-US"/>
        </w:rPr>
        <w:t>7]</w:t>
      </w:r>
    </w:p>
    <w:p w:rsidR="00B961A2" w:rsidRPr="00B961A2" w:rsidRDefault="00922BCF" w:rsidP="00B961A2">
      <w:pPr>
        <w:rPr>
          <w:lang w:val="en-GB"/>
        </w:rPr>
      </w:pPr>
      <w:r w:rsidRPr="00922BCF">
        <w:rPr>
          <w:lang w:val="en-US"/>
        </w:rPr>
        <w:lastRenderedPageBreak/>
        <w:t>2. Student u</w:t>
      </w:r>
      <w:r w:rsidR="00B961A2" w:rsidRPr="00B961A2">
        <w:rPr>
          <w:lang w:val="en-GB"/>
        </w:rPr>
        <w:t>nderstand</w:t>
      </w:r>
      <w:r w:rsidRPr="00922BCF">
        <w:rPr>
          <w:lang w:val="en-US"/>
        </w:rPr>
        <w:t xml:space="preserve"> the</w:t>
      </w:r>
      <w:r w:rsidR="00B961A2" w:rsidRPr="00B961A2">
        <w:rPr>
          <w:lang w:val="en-GB"/>
        </w:rPr>
        <w:t xml:space="preserve"> relationship between polymers rheology and polymers processing </w:t>
      </w:r>
      <w:r w:rsidRPr="00922BCF">
        <w:rPr>
          <w:lang w:val="en-US"/>
        </w:rPr>
        <w:t>[</w:t>
      </w:r>
      <w:r w:rsidR="00B961A2" w:rsidRPr="00B961A2">
        <w:rPr>
          <w:lang w:val="en-GB"/>
        </w:rPr>
        <w:t>K_W04</w:t>
      </w:r>
      <w:r w:rsidRPr="00922BCF">
        <w:rPr>
          <w:lang w:val="en-US"/>
        </w:rPr>
        <w:t>],</w:t>
      </w:r>
      <w:r w:rsidR="00B961A2" w:rsidRPr="00B961A2">
        <w:rPr>
          <w:lang w:val="en-GB"/>
        </w:rPr>
        <w:t xml:space="preserve"> </w:t>
      </w:r>
      <w:r w:rsidRPr="00922BCF">
        <w:rPr>
          <w:lang w:val="en-US"/>
        </w:rPr>
        <w:t>[</w:t>
      </w:r>
      <w:r w:rsidR="00B961A2" w:rsidRPr="00B961A2">
        <w:rPr>
          <w:lang w:val="en-GB"/>
        </w:rPr>
        <w:t>K_W07</w:t>
      </w:r>
      <w:r w:rsidRPr="00922BCF">
        <w:rPr>
          <w:lang w:val="en-US"/>
        </w:rPr>
        <w:t>]</w:t>
      </w:r>
      <w:r w:rsidR="00B961A2" w:rsidRPr="00B961A2">
        <w:rPr>
          <w:lang w:val="en-GB"/>
        </w:rPr>
        <w:t xml:space="preserve">. </w:t>
      </w:r>
    </w:p>
    <w:p w:rsidR="00361008" w:rsidRPr="00CA68F4" w:rsidRDefault="00922BCF" w:rsidP="00B961A2">
      <w:pPr>
        <w:rPr>
          <w:rStyle w:val="Poleformualrza"/>
          <w:sz w:val="24"/>
          <w:szCs w:val="24"/>
          <w:lang w:val="en-GB"/>
        </w:rPr>
      </w:pPr>
      <w:r w:rsidRPr="00922BCF">
        <w:rPr>
          <w:lang w:val="en-US"/>
        </w:rPr>
        <w:t>3. Student has k</w:t>
      </w:r>
      <w:r w:rsidR="00B961A2" w:rsidRPr="00B961A2">
        <w:rPr>
          <w:lang w:val="en-GB"/>
        </w:rPr>
        <w:t xml:space="preserve">nowledge </w:t>
      </w:r>
      <w:r w:rsidRPr="00922BCF">
        <w:rPr>
          <w:lang w:val="en-US"/>
        </w:rPr>
        <w:t xml:space="preserve">about </w:t>
      </w:r>
      <w:r w:rsidR="00B961A2" w:rsidRPr="00B961A2">
        <w:rPr>
          <w:lang w:val="en-GB"/>
        </w:rPr>
        <w:t xml:space="preserve"> influence </w:t>
      </w:r>
      <w:r w:rsidRPr="00922BCF">
        <w:rPr>
          <w:lang w:val="en-US"/>
        </w:rPr>
        <w:t xml:space="preserve">of </w:t>
      </w:r>
      <w:r w:rsidR="00B961A2" w:rsidRPr="00B961A2">
        <w:rPr>
          <w:lang w:val="en-GB"/>
        </w:rPr>
        <w:t xml:space="preserve">the processing methods </w:t>
      </w:r>
      <w:r w:rsidRPr="00922BCF">
        <w:rPr>
          <w:lang w:val="en-US"/>
        </w:rPr>
        <w:t>on the</w:t>
      </w:r>
      <w:r w:rsidR="00B961A2" w:rsidRPr="00B961A2">
        <w:rPr>
          <w:lang w:val="en-GB"/>
        </w:rPr>
        <w:t xml:space="preserve"> properties of polymeric materials </w:t>
      </w:r>
      <w:r w:rsidRPr="00922BCF">
        <w:rPr>
          <w:lang w:val="en-US"/>
        </w:rPr>
        <w:t>[</w:t>
      </w:r>
      <w:r w:rsidR="00B961A2" w:rsidRPr="00B961A2">
        <w:rPr>
          <w:lang w:val="en-GB"/>
        </w:rPr>
        <w:t>K_W06</w:t>
      </w:r>
      <w:r w:rsidRPr="00922BCF">
        <w:rPr>
          <w:lang w:val="en-US"/>
        </w:rPr>
        <w:t>]</w:t>
      </w:r>
      <w:r w:rsidR="00B961A2" w:rsidRPr="00B961A2">
        <w:rPr>
          <w:lang w:val="en-GB"/>
        </w:rPr>
        <w:t xml:space="preserve">, </w:t>
      </w:r>
      <w:r w:rsidRPr="00922BCF">
        <w:rPr>
          <w:lang w:val="en-US"/>
        </w:rPr>
        <w:t>[</w:t>
      </w:r>
      <w:r w:rsidR="00B961A2" w:rsidRPr="00B961A2">
        <w:rPr>
          <w:lang w:val="en-GB"/>
        </w:rPr>
        <w:t>K_W13</w:t>
      </w:r>
      <w:r w:rsidRPr="00922BCF">
        <w:rPr>
          <w:lang w:val="en-US"/>
        </w:rPr>
        <w:t>]</w:t>
      </w:r>
      <w:r w:rsidR="00B961A2" w:rsidRPr="00B961A2">
        <w:rPr>
          <w:lang w:val="en-GB"/>
        </w:rPr>
        <w:t>.</w:t>
      </w:r>
      <w:r w:rsidR="009F22E0" w:rsidRPr="00CA68F4">
        <w:rPr>
          <w:lang w:val="en-GB"/>
        </w:rPr>
        <w:fldChar w:fldCharType="end"/>
      </w:r>
    </w:p>
    <w:p w:rsidR="00922BCF" w:rsidRPr="00922BCF" w:rsidRDefault="002547AB" w:rsidP="00922BCF">
      <w:pPr>
        <w:rPr>
          <w:lang w:val="en-GB"/>
        </w:rPr>
      </w:pPr>
      <w:r w:rsidRPr="003225EA">
        <w:rPr>
          <w:color w:val="808080" w:themeColor="background1" w:themeShade="80"/>
          <w:szCs w:val="24"/>
          <w:lang w:val="en-US"/>
        </w:rPr>
        <w:t>Skills</w:t>
      </w:r>
      <w:r w:rsidR="00361008" w:rsidRPr="003225EA">
        <w:rPr>
          <w:color w:val="808080" w:themeColor="background1" w:themeShade="80"/>
          <w:szCs w:val="24"/>
          <w:lang w:val="en-US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3225EA">
        <w:rPr>
          <w:lang w:val="en-US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922BCF" w:rsidRPr="00922BCF">
        <w:rPr>
          <w:lang w:val="en-US"/>
        </w:rPr>
        <w:t>1. Student is a</w:t>
      </w:r>
      <w:r w:rsidR="00922BCF" w:rsidRPr="00922BCF">
        <w:rPr>
          <w:lang w:val="en-GB"/>
        </w:rPr>
        <w:t>bl</w:t>
      </w:r>
      <w:r w:rsidR="00922BCF" w:rsidRPr="00922BCF">
        <w:rPr>
          <w:lang w:val="en-US"/>
        </w:rPr>
        <w:t>e</w:t>
      </w:r>
      <w:r w:rsidR="00922BCF" w:rsidRPr="00922BCF">
        <w:rPr>
          <w:lang w:val="en-GB"/>
        </w:rPr>
        <w:t xml:space="preserve"> to select the appropriate polymer processing technology for production of any product </w:t>
      </w:r>
      <w:r w:rsidR="00922BCF" w:rsidRPr="00922BCF">
        <w:rPr>
          <w:lang w:val="en-US"/>
        </w:rPr>
        <w:t>[</w:t>
      </w:r>
      <w:r w:rsidR="00922BCF" w:rsidRPr="00922BCF">
        <w:rPr>
          <w:lang w:val="en-GB"/>
        </w:rPr>
        <w:t>K_U15</w:t>
      </w:r>
      <w:r w:rsidR="00922BCF" w:rsidRPr="00922BCF">
        <w:rPr>
          <w:lang w:val="en-US"/>
        </w:rPr>
        <w:t>]</w:t>
      </w:r>
      <w:r w:rsidR="00922BCF" w:rsidRPr="00922BCF">
        <w:rPr>
          <w:lang w:val="en-GB"/>
        </w:rPr>
        <w:t xml:space="preserve">, </w:t>
      </w:r>
      <w:r w:rsidR="00922BCF" w:rsidRPr="00922BCF">
        <w:rPr>
          <w:lang w:val="en-US"/>
        </w:rPr>
        <w:t>[</w:t>
      </w:r>
      <w:r w:rsidR="00922BCF" w:rsidRPr="00922BCF">
        <w:rPr>
          <w:lang w:val="en-GB"/>
        </w:rPr>
        <w:t>K_U16</w:t>
      </w:r>
      <w:r w:rsidR="00922BCF" w:rsidRPr="00922BCF">
        <w:rPr>
          <w:lang w:val="en-US"/>
        </w:rPr>
        <w:t>]</w:t>
      </w:r>
      <w:r w:rsidR="00922BCF" w:rsidRPr="00922BCF">
        <w:rPr>
          <w:lang w:val="en-GB"/>
        </w:rPr>
        <w:t xml:space="preserve">, </w:t>
      </w:r>
      <w:r w:rsidR="00922BCF" w:rsidRPr="00922BCF">
        <w:rPr>
          <w:lang w:val="en-US"/>
        </w:rPr>
        <w:t>[</w:t>
      </w:r>
      <w:r w:rsidR="00922BCF" w:rsidRPr="00922BCF">
        <w:rPr>
          <w:lang w:val="en-GB"/>
        </w:rPr>
        <w:t>K_U20</w:t>
      </w:r>
      <w:r w:rsidR="00922BCF" w:rsidRPr="00922BCF">
        <w:rPr>
          <w:lang w:val="en-US"/>
        </w:rPr>
        <w:t>]</w:t>
      </w:r>
      <w:r w:rsidR="00922BCF" w:rsidRPr="00922BCF">
        <w:rPr>
          <w:lang w:val="en-GB"/>
        </w:rPr>
        <w:t>.</w:t>
      </w:r>
    </w:p>
    <w:p w:rsidR="00361008" w:rsidRPr="003225EA" w:rsidRDefault="00922BCF" w:rsidP="00922BCF">
      <w:pPr>
        <w:rPr>
          <w:rStyle w:val="Poleformualrza"/>
          <w:sz w:val="24"/>
          <w:szCs w:val="24"/>
          <w:lang w:val="en-US"/>
        </w:rPr>
      </w:pPr>
      <w:r w:rsidRPr="00922BCF">
        <w:rPr>
          <w:lang w:val="en-US"/>
        </w:rPr>
        <w:t xml:space="preserve">2. Student is able to </w:t>
      </w:r>
      <w:r w:rsidRPr="00922BCF">
        <w:rPr>
          <w:lang w:val="en-GB"/>
        </w:rPr>
        <w:t xml:space="preserve">appreciate the rheological </w:t>
      </w:r>
      <w:r w:rsidRPr="00922BCF">
        <w:rPr>
          <w:lang w:val="en-US"/>
        </w:rPr>
        <w:t xml:space="preserve">the influence of </w:t>
      </w:r>
      <w:r w:rsidRPr="00922BCF">
        <w:rPr>
          <w:lang w:val="en-GB"/>
        </w:rPr>
        <w:t>polymer processing technologies</w:t>
      </w:r>
      <w:r w:rsidRPr="00922BCF">
        <w:rPr>
          <w:lang w:val="en-US"/>
        </w:rPr>
        <w:t xml:space="preserve"> on properties of </w:t>
      </w:r>
      <w:r w:rsidR="00AC7A85" w:rsidRPr="00AC7A85">
        <w:rPr>
          <w:lang w:val="en-US"/>
        </w:rPr>
        <w:t>produced product</w:t>
      </w:r>
      <w:r w:rsidRPr="00922BCF">
        <w:rPr>
          <w:lang w:val="en-GB"/>
        </w:rPr>
        <w:t xml:space="preserve"> </w:t>
      </w:r>
      <w:r w:rsidRPr="00922BCF">
        <w:rPr>
          <w:lang w:val="en-US"/>
        </w:rPr>
        <w:t>[</w:t>
      </w:r>
      <w:r w:rsidRPr="00922BCF">
        <w:rPr>
          <w:lang w:val="en-GB"/>
        </w:rPr>
        <w:t>K_U16</w:t>
      </w:r>
      <w:r w:rsidRPr="00922BCF">
        <w:rPr>
          <w:lang w:val="en-US"/>
        </w:rPr>
        <w:t>]</w:t>
      </w:r>
      <w:r w:rsidRPr="00922BCF">
        <w:rPr>
          <w:lang w:val="en-GB"/>
        </w:rPr>
        <w:t xml:space="preserve">, </w:t>
      </w:r>
      <w:r w:rsidRPr="00922BCF">
        <w:rPr>
          <w:lang w:val="en-US"/>
        </w:rPr>
        <w:t>[</w:t>
      </w:r>
      <w:r w:rsidRPr="00922BCF">
        <w:rPr>
          <w:lang w:val="en-GB"/>
        </w:rPr>
        <w:t>K_U21</w:t>
      </w:r>
      <w:r w:rsidRPr="00922BCF">
        <w:rPr>
          <w:lang w:val="en-US"/>
        </w:rPr>
        <w:t>]</w:t>
      </w:r>
      <w:r w:rsidRPr="00922BCF">
        <w:rPr>
          <w:lang w:val="en-GB"/>
        </w:rPr>
        <w:t xml:space="preserve">. </w:t>
      </w:r>
      <w:r w:rsidR="009F22E0" w:rsidRPr="00CA68F4">
        <w:rPr>
          <w:lang w:val="en-GB"/>
        </w:rPr>
        <w:fldChar w:fldCharType="end"/>
      </w:r>
    </w:p>
    <w:p w:rsidR="00B71979" w:rsidRPr="00B71979" w:rsidRDefault="002547AB" w:rsidP="00B71979">
      <w:pPr>
        <w:rPr>
          <w:lang w:val="en-GB"/>
        </w:rPr>
      </w:pPr>
      <w:r w:rsidRPr="00CA68F4">
        <w:rPr>
          <w:color w:val="808080" w:themeColor="background1" w:themeShade="80"/>
          <w:szCs w:val="24"/>
          <w:lang w:val="en-GB"/>
        </w:rPr>
        <w:t>Social competences</w:t>
      </w:r>
      <w:r w:rsidR="00361008" w:rsidRPr="00CA68F4">
        <w:rPr>
          <w:color w:val="808080" w:themeColor="background1" w:themeShade="80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B71979" w:rsidRPr="00B71979">
        <w:rPr>
          <w:lang w:val="en-GB"/>
        </w:rPr>
        <w:t xml:space="preserve">1. </w:t>
      </w:r>
      <w:r w:rsidR="00AC7A85" w:rsidRPr="00AC7A85">
        <w:rPr>
          <w:lang w:val="en-US"/>
        </w:rPr>
        <w:t>Student c</w:t>
      </w:r>
      <w:r w:rsidR="00B71979" w:rsidRPr="00B71979">
        <w:rPr>
          <w:lang w:val="en-GB"/>
        </w:rPr>
        <w:t>an work on a designated task independently and work in a group, - [K_K03]</w:t>
      </w:r>
    </w:p>
    <w:p w:rsidR="00AC7A85" w:rsidRPr="00AC7A85" w:rsidRDefault="00B71979" w:rsidP="00B71979">
      <w:pPr>
        <w:rPr>
          <w:lang w:val="en-US"/>
        </w:rPr>
      </w:pPr>
      <w:r w:rsidRPr="00B71979">
        <w:rPr>
          <w:lang w:val="en-GB"/>
        </w:rPr>
        <w:t xml:space="preserve">2. </w:t>
      </w:r>
      <w:r w:rsidR="00AC7A85" w:rsidRPr="00AC7A85">
        <w:rPr>
          <w:lang w:val="en-US"/>
        </w:rPr>
        <w:t>Student u</w:t>
      </w:r>
      <w:r w:rsidRPr="00B71979">
        <w:rPr>
          <w:lang w:val="en-GB"/>
        </w:rPr>
        <w:t>nderstands the need of continuous learning in order to improve professional qualifications. - [K_K01]</w:t>
      </w:r>
    </w:p>
    <w:p w:rsidR="00361008" w:rsidRPr="00CA68F4" w:rsidRDefault="00AC7A85" w:rsidP="00AC7A85">
      <w:pPr>
        <w:rPr>
          <w:rStyle w:val="Poleformualrza"/>
          <w:sz w:val="24"/>
          <w:szCs w:val="24"/>
          <w:lang w:val="en-GB"/>
        </w:rPr>
      </w:pPr>
      <w:r w:rsidRPr="00AC7A85">
        <w:rPr>
          <w:lang w:val="en-US"/>
        </w:rPr>
        <w:t>3. Student has k</w:t>
      </w:r>
      <w:r w:rsidRPr="00AC7A85">
        <w:rPr>
          <w:lang w:val="en-GB"/>
        </w:rPr>
        <w:t xml:space="preserve">nowledge of the role of polymeric materials processing in contemporary industry and applications </w:t>
      </w:r>
      <w:r w:rsidRPr="00AC7A85">
        <w:rPr>
          <w:lang w:val="en-US"/>
        </w:rPr>
        <w:t>[</w:t>
      </w:r>
      <w:r w:rsidRPr="00AC7A85">
        <w:rPr>
          <w:lang w:val="en-GB"/>
        </w:rPr>
        <w:t>K_K07</w:t>
      </w:r>
      <w:r w:rsidRPr="00AC7A85">
        <w:rPr>
          <w:lang w:val="en-US"/>
        </w:rPr>
        <w:t>]</w:t>
      </w:r>
      <w:r w:rsidRPr="00AC7A85">
        <w:rPr>
          <w:lang w:val="en-GB"/>
        </w:rPr>
        <w:t>.</w:t>
      </w:r>
      <w:r w:rsidR="009F22E0" w:rsidRPr="00CA68F4">
        <w:rPr>
          <w:lang w:val="en-GB"/>
        </w:rPr>
        <w:fldChar w:fldCharType="end"/>
      </w:r>
    </w:p>
    <w:p w:rsidR="005E1096" w:rsidRPr="00CA68F4" w:rsidRDefault="002547AB">
      <w:pPr>
        <w:rPr>
          <w:rStyle w:val="Poleformualrza"/>
          <w:sz w:val="24"/>
          <w:szCs w:val="24"/>
          <w:lang w:val="en-GB"/>
        </w:rPr>
      </w:pPr>
      <w:r w:rsidRPr="00CA68F4">
        <w:rPr>
          <w:b/>
          <w:color w:val="006991"/>
          <w:lang w:val="en-GB"/>
        </w:rPr>
        <w:t>Methods for verifying learning outcomes and assessment criteria</w:t>
      </w:r>
      <w:r w:rsidR="00044237" w:rsidRPr="00CA68F4">
        <w:rPr>
          <w:b/>
          <w:color w:val="006991"/>
          <w:szCs w:val="24"/>
          <w:lang w:val="en-GB"/>
        </w:rPr>
        <w:br/>
      </w:r>
      <w:r w:rsidRPr="00CA68F4">
        <w:rPr>
          <w:color w:val="808080" w:themeColor="background1" w:themeShade="80"/>
          <w:lang w:val="en-GB"/>
        </w:rPr>
        <w:t>Learning outcomes presented above are verified as follows:</w:t>
      </w:r>
      <w:r w:rsidR="009F22E0" w:rsidRPr="00CA68F4">
        <w:rPr>
          <w:color w:val="808080" w:themeColor="background1" w:themeShade="80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AC7A85" w:rsidRPr="00AC7A85">
        <w:rPr>
          <w:lang w:val="en-GB"/>
        </w:rPr>
        <w:t>The lectures end</w:t>
      </w:r>
      <w:r w:rsidR="00AC7A85" w:rsidRPr="00AC7A85">
        <w:rPr>
          <w:lang w:val="en-US"/>
        </w:rPr>
        <w:t>s</w:t>
      </w:r>
      <w:r w:rsidR="00AC7A85" w:rsidRPr="00AC7A85">
        <w:rPr>
          <w:lang w:val="en-GB"/>
        </w:rPr>
        <w:t xml:space="preserve"> with a written </w:t>
      </w:r>
      <w:r w:rsidR="00AC7A85" w:rsidRPr="00AC7A85">
        <w:rPr>
          <w:lang w:val="en-US"/>
        </w:rPr>
        <w:t>work</w:t>
      </w:r>
      <w:r w:rsidR="00AC7A85" w:rsidRPr="00AC7A85">
        <w:rPr>
          <w:lang w:val="en-GB"/>
        </w:rPr>
        <w:t>, for a knowledge and understanding of the material and the ability to draw conclusions from this knowledge.</w:t>
      </w:r>
      <w:r w:rsidR="009F22E0" w:rsidRPr="00CA68F4">
        <w:rPr>
          <w:lang w:val="en-GB"/>
        </w:rPr>
        <w:fldChar w:fldCharType="end"/>
      </w:r>
    </w:p>
    <w:p w:rsidR="009F22E0" w:rsidRPr="00104997" w:rsidRDefault="002547AB">
      <w:pPr>
        <w:rPr>
          <w:b/>
          <w:color w:val="006991"/>
          <w:szCs w:val="24"/>
          <w:lang w:val="en-US"/>
        </w:rPr>
      </w:pPr>
      <w:r w:rsidRPr="00104997">
        <w:rPr>
          <w:b/>
          <w:color w:val="006991"/>
          <w:szCs w:val="24"/>
          <w:lang w:val="en-US"/>
        </w:rPr>
        <w:t>Programme content</w:t>
      </w:r>
    </w:p>
    <w:p w:rsidR="00AC7A85" w:rsidRPr="00AC7A85" w:rsidRDefault="009F22E0" w:rsidP="00AC7A85">
      <w:pPr>
        <w:rPr>
          <w:lang w:val="en-GB"/>
        </w:rPr>
      </w:pPr>
      <w:r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225EA">
        <w:rPr>
          <w:lang w:val="en-US"/>
        </w:rPr>
        <w:instrText xml:space="preserve"> FORMTEXT </w:instrText>
      </w:r>
      <w:r w:rsidRPr="00CA68F4">
        <w:rPr>
          <w:lang w:val="en-GB"/>
        </w:rPr>
      </w:r>
      <w:r w:rsidRPr="00CA68F4">
        <w:rPr>
          <w:lang w:val="en-GB"/>
        </w:rPr>
        <w:fldChar w:fldCharType="separate"/>
      </w:r>
      <w:r w:rsidR="00AC7A85" w:rsidRPr="00AC7A85">
        <w:rPr>
          <w:lang w:val="en-US"/>
        </w:rPr>
        <w:t xml:space="preserve">1. </w:t>
      </w:r>
      <w:r w:rsidR="00AC7A85" w:rsidRPr="00AC7A85">
        <w:rPr>
          <w:lang w:val="en-GB"/>
        </w:rPr>
        <w:t>Introduction to polymer processing</w:t>
      </w:r>
      <w:r w:rsidR="00AC7A85" w:rsidRPr="00AC7A85">
        <w:rPr>
          <w:lang w:val="en-US"/>
        </w:rPr>
        <w:t>.</w:t>
      </w:r>
    </w:p>
    <w:p w:rsidR="00AC7A85" w:rsidRPr="00AC7A85" w:rsidRDefault="00AC7A85" w:rsidP="00AC7A85">
      <w:pPr>
        <w:rPr>
          <w:lang w:val="en-US"/>
        </w:rPr>
      </w:pPr>
      <w:r w:rsidRPr="00AC7A85">
        <w:rPr>
          <w:lang w:val="en-US"/>
        </w:rPr>
        <w:t xml:space="preserve">2. </w:t>
      </w:r>
      <w:r w:rsidRPr="00AC7A85">
        <w:rPr>
          <w:lang w:val="en-GB"/>
        </w:rPr>
        <w:t xml:space="preserve">Description of main polymer processing methods: injection moulding, </w:t>
      </w:r>
      <w:r w:rsidRPr="00AC7A85">
        <w:rPr>
          <w:lang w:val="en-US"/>
        </w:rPr>
        <w:t xml:space="preserve">injection and extrusion stretch blow molding, </w:t>
      </w:r>
      <w:r w:rsidRPr="00AC7A85">
        <w:rPr>
          <w:lang w:val="en-GB"/>
        </w:rPr>
        <w:t>extrusion, thermoforming and rotational moulding</w:t>
      </w:r>
      <w:r w:rsidRPr="00AC7A85">
        <w:rPr>
          <w:lang w:val="en-US"/>
        </w:rPr>
        <w:t>.</w:t>
      </w:r>
      <w:r w:rsidRPr="00AC7A85">
        <w:rPr>
          <w:lang w:val="en-GB"/>
        </w:rPr>
        <w:t xml:space="preserve">  </w:t>
      </w:r>
    </w:p>
    <w:p w:rsidR="00AC7A85" w:rsidRPr="00AC7A85" w:rsidRDefault="00AC7A85" w:rsidP="00AC7A85">
      <w:pPr>
        <w:rPr>
          <w:lang w:val="en-US"/>
        </w:rPr>
      </w:pPr>
      <w:r w:rsidRPr="00AC7A85">
        <w:rPr>
          <w:lang w:val="en-US"/>
        </w:rPr>
        <w:t>3. Processing of polymer composites.</w:t>
      </w:r>
    </w:p>
    <w:p w:rsidR="00AC7A85" w:rsidRPr="00AC7A85" w:rsidRDefault="00AC7A85" w:rsidP="00AC7A85">
      <w:pPr>
        <w:rPr>
          <w:lang w:val="en-GB"/>
        </w:rPr>
      </w:pPr>
      <w:r w:rsidRPr="00AC7A85">
        <w:rPr>
          <w:lang w:val="en-US"/>
        </w:rPr>
        <w:t>4. Polymers recycling.</w:t>
      </w:r>
    </w:p>
    <w:p w:rsidR="00AC7A85" w:rsidRPr="00AC7A85" w:rsidRDefault="00BF444F" w:rsidP="00AC7A85">
      <w:pPr>
        <w:rPr>
          <w:lang w:val="en-GB"/>
        </w:rPr>
      </w:pPr>
      <w:r w:rsidRPr="00BF444F">
        <w:rPr>
          <w:lang w:val="en-US"/>
        </w:rPr>
        <w:t>5</w:t>
      </w:r>
      <w:r w:rsidR="00AC7A85" w:rsidRPr="00AC7A85">
        <w:rPr>
          <w:lang w:val="en-US"/>
        </w:rPr>
        <w:t xml:space="preserve">. </w:t>
      </w:r>
      <w:r w:rsidR="00AC7A85" w:rsidRPr="00AC7A85">
        <w:rPr>
          <w:lang w:val="en-GB"/>
        </w:rPr>
        <w:t>Selection of polymer processing method for production of specific products</w:t>
      </w:r>
      <w:r w:rsidR="00AC7A85" w:rsidRPr="00AC7A85">
        <w:rPr>
          <w:lang w:val="en-US"/>
        </w:rPr>
        <w:t>.</w:t>
      </w:r>
    </w:p>
    <w:p w:rsidR="005E1096" w:rsidRPr="003225EA" w:rsidRDefault="00BF444F" w:rsidP="00AC7A85">
      <w:pPr>
        <w:rPr>
          <w:rStyle w:val="Poleformualrza"/>
          <w:sz w:val="24"/>
          <w:szCs w:val="24"/>
          <w:lang w:val="en-US"/>
        </w:rPr>
      </w:pPr>
      <w:r w:rsidRPr="00BF444F">
        <w:rPr>
          <w:lang w:val="en-US"/>
        </w:rPr>
        <w:t>6</w:t>
      </w:r>
      <w:r w:rsidR="00AC7A85" w:rsidRPr="00AC7A85">
        <w:rPr>
          <w:lang w:val="en-US"/>
        </w:rPr>
        <w:t xml:space="preserve">. </w:t>
      </w:r>
      <w:r w:rsidR="00AC7A85" w:rsidRPr="00AC7A85">
        <w:rPr>
          <w:lang w:val="en-GB"/>
        </w:rPr>
        <w:t>Influence of processing parameters on the</w:t>
      </w:r>
      <w:r w:rsidR="00AC7A85" w:rsidRPr="00AC7A85">
        <w:rPr>
          <w:lang w:val="en-US"/>
        </w:rPr>
        <w:t xml:space="preserve"> mechanical properties</w:t>
      </w:r>
      <w:r w:rsidR="00AC7A85" w:rsidRPr="00AC7A85">
        <w:rPr>
          <w:lang w:val="en-GB"/>
        </w:rPr>
        <w:t xml:space="preserve"> of polymers.</w:t>
      </w:r>
      <w:r w:rsidR="007516A6" w:rsidRPr="007516A6">
        <w:rPr>
          <w:lang w:val="en-GB"/>
        </w:rPr>
        <w:t xml:space="preserve"> </w:t>
      </w:r>
      <w:r w:rsidR="00AC7A85" w:rsidRPr="00AC7A85">
        <w:rPr>
          <w:lang w:val="en-US"/>
        </w:rPr>
        <w:t xml:space="preserve"> </w:t>
      </w:r>
      <w:r w:rsidR="009F22E0" w:rsidRPr="00CA68F4">
        <w:rPr>
          <w:lang w:val="en-GB"/>
        </w:rPr>
        <w:fldChar w:fldCharType="end"/>
      </w:r>
    </w:p>
    <w:p w:rsidR="00940543" w:rsidRPr="00CA68F4" w:rsidRDefault="002547AB">
      <w:pPr>
        <w:rPr>
          <w:rStyle w:val="Poleformualrza"/>
          <w:b/>
          <w:color w:val="006991"/>
          <w:sz w:val="24"/>
          <w:szCs w:val="24"/>
          <w:lang w:val="en-GB"/>
        </w:rPr>
      </w:pPr>
      <w:r w:rsidRPr="00CA68F4">
        <w:rPr>
          <w:rStyle w:val="Poleformualrza"/>
          <w:b/>
          <w:color w:val="006991"/>
          <w:sz w:val="24"/>
          <w:szCs w:val="24"/>
          <w:lang w:val="en-GB"/>
        </w:rPr>
        <w:t>Teaching methods</w:t>
      </w:r>
    </w:p>
    <w:p w:rsidR="00940543" w:rsidRPr="00CA68F4" w:rsidRDefault="009F22E0" w:rsidP="00B71979">
      <w:pPr>
        <w:rPr>
          <w:rStyle w:val="Poleformualrza"/>
          <w:b/>
          <w:color w:val="006991"/>
          <w:sz w:val="24"/>
          <w:szCs w:val="24"/>
          <w:lang w:val="en-GB"/>
        </w:rPr>
      </w:pPr>
      <w:r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68F4">
        <w:rPr>
          <w:lang w:val="en-GB"/>
        </w:rPr>
        <w:instrText xml:space="preserve"> FORMTEXT </w:instrText>
      </w:r>
      <w:r w:rsidRPr="00CA68F4">
        <w:rPr>
          <w:lang w:val="en-GB"/>
        </w:rPr>
      </w:r>
      <w:r w:rsidRPr="00CA68F4">
        <w:rPr>
          <w:lang w:val="en-GB"/>
        </w:rPr>
        <w:fldChar w:fldCharType="separate"/>
      </w:r>
      <w:r w:rsidR="00AC7A85" w:rsidRPr="00AC7A85">
        <w:rPr>
          <w:lang w:val="en-US"/>
        </w:rPr>
        <w:t>L</w:t>
      </w:r>
      <w:r w:rsidR="00B71979" w:rsidRPr="00B71979">
        <w:rPr>
          <w:lang w:val="en-GB"/>
        </w:rPr>
        <w:t>ecture</w:t>
      </w:r>
      <w:r w:rsidR="00AC7A85" w:rsidRPr="00AC7A85">
        <w:rPr>
          <w:lang w:val="en-US"/>
        </w:rPr>
        <w:t>s</w:t>
      </w:r>
      <w:r w:rsidR="00B71979" w:rsidRPr="00B71979">
        <w:rPr>
          <w:lang w:val="en-GB"/>
        </w:rPr>
        <w:t xml:space="preserve"> with the use of multimedia</w:t>
      </w:r>
      <w:r w:rsidR="00BF444F">
        <w:t>.</w:t>
      </w:r>
      <w:r w:rsidRPr="00CA68F4">
        <w:rPr>
          <w:lang w:val="en-GB"/>
        </w:rPr>
        <w:fldChar w:fldCharType="end"/>
      </w:r>
    </w:p>
    <w:p w:rsidR="00940543" w:rsidRPr="00CA68F4" w:rsidRDefault="00535A23" w:rsidP="00940543">
      <w:pPr>
        <w:rPr>
          <w:rStyle w:val="Poleformualrza"/>
          <w:b/>
          <w:color w:val="006991"/>
          <w:sz w:val="24"/>
          <w:szCs w:val="24"/>
          <w:lang w:val="en-GB"/>
        </w:rPr>
      </w:pPr>
      <w:r w:rsidRPr="00CA68F4">
        <w:rPr>
          <w:rStyle w:val="Poleformualrza"/>
          <w:b/>
          <w:color w:val="006991"/>
          <w:sz w:val="24"/>
          <w:szCs w:val="24"/>
          <w:lang w:val="en-GB"/>
        </w:rPr>
        <w:t>Bibliography</w:t>
      </w:r>
    </w:p>
    <w:p w:rsidR="00BF444F" w:rsidRPr="00BF444F" w:rsidRDefault="00535A23" w:rsidP="00BF444F">
      <w:pPr>
        <w:rPr>
          <w:lang w:val="en-GB"/>
        </w:rPr>
      </w:pPr>
      <w:r w:rsidRPr="00BF444F">
        <w:rPr>
          <w:color w:val="808080" w:themeColor="background1" w:themeShade="80"/>
          <w:szCs w:val="24"/>
          <w:lang w:val="en-US"/>
        </w:rPr>
        <w:lastRenderedPageBreak/>
        <w:t>Basic</w:t>
      </w:r>
      <w:r w:rsidR="005E1096" w:rsidRPr="00BF444F">
        <w:rPr>
          <w:color w:val="808080" w:themeColor="background1" w:themeShade="80"/>
          <w:szCs w:val="24"/>
          <w:lang w:val="en-US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BF444F">
        <w:rPr>
          <w:lang w:val="en-US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BF444F" w:rsidRPr="00BF444F">
        <w:rPr>
          <w:lang w:val="en-GB"/>
        </w:rPr>
        <w:t>1.</w:t>
      </w:r>
      <w:r w:rsidR="00BF444F" w:rsidRPr="00BF444F">
        <w:rPr>
          <w:lang w:val="en-US"/>
        </w:rPr>
        <w:t xml:space="preserve"> </w:t>
      </w:r>
      <w:r w:rsidR="00BF444F" w:rsidRPr="00BF444F">
        <w:rPr>
          <w:lang w:val="en-GB"/>
        </w:rPr>
        <w:t xml:space="preserve">Tim A. Ostwald, Understanding Polymer Processing, Carl Hanser Verlag, Munchen 2010. </w:t>
      </w:r>
    </w:p>
    <w:p w:rsidR="00BF444F" w:rsidRPr="00BF444F" w:rsidRDefault="00BF444F" w:rsidP="00BF444F">
      <w:pPr>
        <w:rPr>
          <w:lang w:val="en-GB"/>
        </w:rPr>
      </w:pPr>
      <w:r w:rsidRPr="00BF444F">
        <w:rPr>
          <w:lang w:val="en-GB"/>
        </w:rPr>
        <w:t>2.</w:t>
      </w:r>
      <w:r w:rsidRPr="00BF444F">
        <w:rPr>
          <w:lang w:val="en-US"/>
        </w:rPr>
        <w:t xml:space="preserve"> </w:t>
      </w:r>
      <w:r w:rsidRPr="00BF444F">
        <w:rPr>
          <w:lang w:val="en-GB"/>
        </w:rPr>
        <w:t>Natalie Rudolph, Tim Osswald, Understanding Polymer Rheology – From Molecular Structure to Polymer Processing, Carl Hanser Verlag, Munchen 2014.</w:t>
      </w:r>
    </w:p>
    <w:p w:rsidR="00BF444F" w:rsidRPr="00BF444F" w:rsidRDefault="00BF444F" w:rsidP="00BF444F">
      <w:pPr>
        <w:rPr>
          <w:lang w:val="en-GB"/>
        </w:rPr>
      </w:pPr>
      <w:r w:rsidRPr="00BF444F">
        <w:rPr>
          <w:lang w:val="en-GB"/>
        </w:rPr>
        <w:t>3.</w:t>
      </w:r>
      <w:r w:rsidRPr="00BF444F">
        <w:rPr>
          <w:lang w:val="en-US"/>
        </w:rPr>
        <w:t xml:space="preserve"> </w:t>
      </w:r>
      <w:r w:rsidRPr="00BF444F">
        <w:rPr>
          <w:lang w:val="en-GB"/>
        </w:rPr>
        <w:t>T. A. Osswald, G. Menges; Material Science of Polymer Engineerings, 3rd edition, Hanser Verlag, Monachium 2012.</w:t>
      </w:r>
    </w:p>
    <w:p w:rsidR="005E1096" w:rsidRPr="00CA68F4" w:rsidRDefault="00BF444F" w:rsidP="00BF444F">
      <w:pPr>
        <w:rPr>
          <w:rStyle w:val="Poleformualrza"/>
          <w:sz w:val="24"/>
          <w:szCs w:val="24"/>
          <w:lang w:val="en-GB"/>
        </w:rPr>
      </w:pPr>
      <w:r w:rsidRPr="00BF444F">
        <w:rPr>
          <w:lang w:val="en-GB"/>
        </w:rPr>
        <w:t>4.</w:t>
      </w:r>
      <w:r w:rsidRPr="00BF444F">
        <w:rPr>
          <w:lang w:val="en-US"/>
        </w:rPr>
        <w:t xml:space="preserve"> </w:t>
      </w:r>
      <w:r w:rsidRPr="00BF444F">
        <w:rPr>
          <w:lang w:val="en-GB"/>
        </w:rPr>
        <w:t>Collective work, Plastics Technology Handbook, Taylor &amp; Francis, New York 2006.</w:t>
      </w:r>
      <w:r w:rsidR="009F22E0" w:rsidRPr="00CA68F4">
        <w:rPr>
          <w:lang w:val="en-GB"/>
        </w:rPr>
        <w:fldChar w:fldCharType="end"/>
      </w:r>
    </w:p>
    <w:p w:rsidR="00BF444F" w:rsidRPr="00BF444F" w:rsidRDefault="00535A23" w:rsidP="00BF444F">
      <w:pPr>
        <w:rPr>
          <w:lang w:val="en-GB"/>
        </w:rPr>
      </w:pPr>
      <w:r w:rsidRPr="00CA68F4">
        <w:rPr>
          <w:color w:val="808080" w:themeColor="background1" w:themeShade="80"/>
          <w:szCs w:val="24"/>
          <w:lang w:val="en-GB"/>
        </w:rPr>
        <w:t>Additional</w:t>
      </w:r>
      <w:r w:rsidR="002547AB" w:rsidRPr="00CA68F4">
        <w:rPr>
          <w:color w:val="808080" w:themeColor="background1" w:themeShade="80"/>
          <w:szCs w:val="24"/>
          <w:lang w:val="en-GB"/>
        </w:rPr>
        <w:t xml:space="preserve"> </w:t>
      </w:r>
      <w:r w:rsidR="005E1096" w:rsidRPr="00CA68F4">
        <w:rPr>
          <w:color w:val="808080" w:themeColor="background1" w:themeShade="80"/>
          <w:szCs w:val="24"/>
          <w:lang w:val="en-GB"/>
        </w:rPr>
        <w:br/>
      </w:r>
      <w:r w:rsidR="009F22E0" w:rsidRPr="00CA68F4"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22E0" w:rsidRPr="00CA68F4">
        <w:rPr>
          <w:lang w:val="en-GB"/>
        </w:rPr>
        <w:instrText xml:space="preserve"> FORMTEXT </w:instrText>
      </w:r>
      <w:r w:rsidR="009F22E0" w:rsidRPr="00CA68F4">
        <w:rPr>
          <w:lang w:val="en-GB"/>
        </w:rPr>
      </w:r>
      <w:r w:rsidR="009F22E0" w:rsidRPr="00CA68F4">
        <w:rPr>
          <w:lang w:val="en-GB"/>
        </w:rPr>
        <w:fldChar w:fldCharType="separate"/>
      </w:r>
      <w:r w:rsidR="00BF444F" w:rsidRPr="00BF444F">
        <w:rPr>
          <w:lang w:val="en-GB"/>
        </w:rPr>
        <w:t xml:space="preserve">1. Articles in scientific </w:t>
      </w:r>
      <w:r w:rsidR="00BF444F" w:rsidRPr="00BF444F">
        <w:rPr>
          <w:lang w:val="en-US"/>
        </w:rPr>
        <w:t>journals</w:t>
      </w:r>
      <w:r w:rsidR="00BF444F" w:rsidRPr="00BF444F">
        <w:rPr>
          <w:lang w:val="en-GB"/>
        </w:rPr>
        <w:t>: Polimery, Kunststoffe, Journal of Applied Polymer Science, Polymer.</w:t>
      </w:r>
    </w:p>
    <w:p w:rsidR="00BF444F" w:rsidRPr="00BF444F" w:rsidRDefault="00BF444F" w:rsidP="00BF444F">
      <w:pPr>
        <w:rPr>
          <w:lang w:val="de-DE"/>
        </w:rPr>
      </w:pPr>
      <w:r w:rsidRPr="00BF444F">
        <w:rPr>
          <w:lang w:val="de-DE"/>
        </w:rPr>
        <w:t>2. C. Rauwendaal, „Polymer Extrusion”, Carl Hanser Verlag, Munich 2001.</w:t>
      </w:r>
    </w:p>
    <w:p w:rsidR="005E1096" w:rsidRPr="00CA68F4" w:rsidRDefault="00BF444F" w:rsidP="00BF444F">
      <w:pPr>
        <w:rPr>
          <w:rStyle w:val="Poleformualrza"/>
          <w:sz w:val="24"/>
          <w:szCs w:val="24"/>
          <w:lang w:val="en-GB"/>
        </w:rPr>
      </w:pPr>
      <w:r w:rsidRPr="00BF444F">
        <w:rPr>
          <w:lang w:val="en-GB"/>
        </w:rPr>
        <w:t>3. R. J. Craford, J. L. Throne; Rotational Moulding Technology, New York 2001.</w:t>
      </w:r>
      <w:r w:rsidR="009F22E0" w:rsidRPr="00CA68F4">
        <w:rPr>
          <w:lang w:val="en-GB"/>
        </w:rPr>
        <w:fldChar w:fldCharType="end"/>
      </w:r>
    </w:p>
    <w:p w:rsidR="00D9662F" w:rsidRPr="00CA68F4" w:rsidRDefault="00D9662F" w:rsidP="00D9662F">
      <w:pPr>
        <w:keepNext/>
        <w:rPr>
          <w:b/>
          <w:color w:val="006991"/>
          <w:lang w:val="en-GB"/>
        </w:rPr>
      </w:pPr>
      <w:r w:rsidRPr="00CA68F4">
        <w:rPr>
          <w:b/>
          <w:color w:val="006991"/>
          <w:lang w:val="en-GB"/>
        </w:rPr>
        <w:t>B</w:t>
      </w:r>
      <w:r w:rsidR="00535A23" w:rsidRPr="00CA68F4">
        <w:rPr>
          <w:b/>
          <w:color w:val="006991"/>
          <w:lang w:val="en-GB"/>
        </w:rPr>
        <w:t>reakdown</w:t>
      </w:r>
      <w:r w:rsidRPr="00CA68F4">
        <w:rPr>
          <w:b/>
          <w:color w:val="006991"/>
          <w:lang w:val="en-GB"/>
        </w:rPr>
        <w:t xml:space="preserve"> of average student's workload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4"/>
        <w:gridCol w:w="1291"/>
        <w:gridCol w:w="1307"/>
      </w:tblGrid>
      <w:tr w:rsidR="005E1096" w:rsidRPr="00CA68F4" w:rsidTr="00D63A0D">
        <w:trPr>
          <w:cantSplit/>
          <w:tblHeader/>
        </w:trPr>
        <w:tc>
          <w:tcPr>
            <w:tcW w:w="6614" w:type="dxa"/>
          </w:tcPr>
          <w:p w:rsidR="005E1096" w:rsidRPr="00CA68F4" w:rsidRDefault="005E1096" w:rsidP="00ED0AC0">
            <w:pPr>
              <w:keepNext/>
              <w:rPr>
                <w:b/>
                <w:color w:val="006991"/>
                <w:szCs w:val="24"/>
                <w:lang w:val="en-GB"/>
              </w:rPr>
            </w:pPr>
          </w:p>
        </w:tc>
        <w:tc>
          <w:tcPr>
            <w:tcW w:w="1291" w:type="dxa"/>
          </w:tcPr>
          <w:p w:rsidR="005E1096" w:rsidRPr="00CA68F4" w:rsidRDefault="002547AB" w:rsidP="00ED0AC0">
            <w:pPr>
              <w:keepNext/>
              <w:rPr>
                <w:szCs w:val="24"/>
                <w:lang w:val="en-GB"/>
              </w:rPr>
            </w:pPr>
            <w:r w:rsidRPr="00CA68F4">
              <w:rPr>
                <w:szCs w:val="24"/>
                <w:lang w:val="en-GB"/>
              </w:rPr>
              <w:t>Hours</w:t>
            </w:r>
          </w:p>
        </w:tc>
        <w:tc>
          <w:tcPr>
            <w:tcW w:w="1307" w:type="dxa"/>
          </w:tcPr>
          <w:p w:rsidR="005E1096" w:rsidRPr="00CA68F4" w:rsidRDefault="005E1096" w:rsidP="00ED0AC0">
            <w:pPr>
              <w:keepNext/>
              <w:rPr>
                <w:szCs w:val="24"/>
                <w:lang w:val="en-GB"/>
              </w:rPr>
            </w:pPr>
            <w:r w:rsidRPr="00CA68F4">
              <w:rPr>
                <w:szCs w:val="24"/>
                <w:lang w:val="en-GB"/>
              </w:rPr>
              <w:t>ECTS</w:t>
            </w:r>
          </w:p>
        </w:tc>
      </w:tr>
      <w:tr w:rsidR="002547AB" w:rsidRPr="00CA68F4" w:rsidTr="004B63B7">
        <w:tc>
          <w:tcPr>
            <w:tcW w:w="6614" w:type="dxa"/>
          </w:tcPr>
          <w:p w:rsidR="002547AB" w:rsidRPr="00CA68F4" w:rsidRDefault="002547AB" w:rsidP="002547AB">
            <w:pPr>
              <w:keepNext/>
              <w:rPr>
                <w:lang w:val="en-GB"/>
              </w:rPr>
            </w:pPr>
            <w:r w:rsidRPr="00CA68F4">
              <w:rPr>
                <w:lang w:val="en-GB"/>
              </w:rPr>
              <w:t>Total workload</w:t>
            </w:r>
          </w:p>
        </w:tc>
        <w:tc>
          <w:tcPr>
            <w:tcW w:w="1291" w:type="dxa"/>
          </w:tcPr>
          <w:p w:rsidR="002547AB" w:rsidRPr="00CA68F4" w:rsidRDefault="002547AB" w:rsidP="00BF444F">
            <w:pPr>
              <w:keepNext/>
              <w:rPr>
                <w:b/>
                <w:szCs w:val="24"/>
                <w:lang w:val="en-GB"/>
              </w:rPr>
            </w:pPr>
            <w:r w:rsidRPr="00CA68F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68F4">
              <w:rPr>
                <w:lang w:val="en-GB"/>
              </w:rPr>
              <w:instrText xml:space="preserve"> FORMTEXT </w:instrText>
            </w:r>
            <w:r w:rsidRPr="00CA68F4">
              <w:rPr>
                <w:lang w:val="en-GB"/>
              </w:rPr>
            </w:r>
            <w:r w:rsidRPr="00CA68F4">
              <w:rPr>
                <w:lang w:val="en-GB"/>
              </w:rPr>
              <w:fldChar w:fldCharType="separate"/>
            </w:r>
            <w:r w:rsidR="00BF444F">
              <w:t>30</w:t>
            </w:r>
            <w:r w:rsidRPr="00CA68F4">
              <w:rPr>
                <w:lang w:val="en-GB"/>
              </w:rPr>
              <w:fldChar w:fldCharType="end"/>
            </w:r>
          </w:p>
        </w:tc>
        <w:tc>
          <w:tcPr>
            <w:tcW w:w="1307" w:type="dxa"/>
          </w:tcPr>
          <w:p w:rsidR="002547AB" w:rsidRPr="00CA68F4" w:rsidRDefault="002547AB" w:rsidP="00BF444F">
            <w:pPr>
              <w:keepNext/>
              <w:rPr>
                <w:b/>
                <w:szCs w:val="24"/>
                <w:lang w:val="en-GB"/>
              </w:rPr>
            </w:pPr>
            <w:r w:rsidRPr="00CA68F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 w:rsidRPr="00CA68F4">
              <w:rPr>
                <w:lang w:val="en-GB"/>
              </w:rPr>
              <w:instrText xml:space="preserve"> FORMTEXT </w:instrText>
            </w:r>
            <w:r w:rsidRPr="00CA68F4">
              <w:rPr>
                <w:lang w:val="en-GB"/>
              </w:rPr>
            </w:r>
            <w:r w:rsidRPr="00CA68F4">
              <w:rPr>
                <w:lang w:val="en-GB"/>
              </w:rPr>
              <w:fldChar w:fldCharType="separate"/>
            </w:r>
            <w:r w:rsidR="00BF444F">
              <w:t>4</w:t>
            </w:r>
            <w:r w:rsidR="00B71979">
              <w:rPr>
                <w:lang w:val="en-GB"/>
              </w:rPr>
              <w:t>,0</w:t>
            </w:r>
            <w:r w:rsidRPr="00CA68F4">
              <w:rPr>
                <w:lang w:val="en-GB"/>
              </w:rPr>
              <w:fldChar w:fldCharType="end"/>
            </w:r>
          </w:p>
        </w:tc>
      </w:tr>
      <w:tr w:rsidR="002547AB" w:rsidRPr="00CA68F4" w:rsidTr="004B63B7">
        <w:tc>
          <w:tcPr>
            <w:tcW w:w="6614" w:type="dxa"/>
          </w:tcPr>
          <w:p w:rsidR="002547AB" w:rsidRPr="00CA68F4" w:rsidRDefault="002547AB" w:rsidP="002547AB">
            <w:pPr>
              <w:keepNext/>
              <w:rPr>
                <w:lang w:val="en-GB"/>
              </w:rPr>
            </w:pPr>
            <w:r w:rsidRPr="00CA68F4">
              <w:rPr>
                <w:lang w:val="en-GB"/>
              </w:rPr>
              <w:t>Classes requiring direct contact with the teacher</w:t>
            </w:r>
          </w:p>
        </w:tc>
        <w:tc>
          <w:tcPr>
            <w:tcW w:w="1291" w:type="dxa"/>
          </w:tcPr>
          <w:p w:rsidR="002547AB" w:rsidRPr="00CA68F4" w:rsidRDefault="002547AB" w:rsidP="00BF444F">
            <w:pPr>
              <w:keepNext/>
              <w:rPr>
                <w:b/>
                <w:szCs w:val="24"/>
                <w:lang w:val="en-GB"/>
              </w:rPr>
            </w:pPr>
            <w:r w:rsidRPr="00CA68F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68F4">
              <w:rPr>
                <w:lang w:val="en-GB"/>
              </w:rPr>
              <w:instrText xml:space="preserve"> FORMTEXT </w:instrText>
            </w:r>
            <w:r w:rsidRPr="00CA68F4">
              <w:rPr>
                <w:lang w:val="en-GB"/>
              </w:rPr>
            </w:r>
            <w:r w:rsidRPr="00CA68F4">
              <w:rPr>
                <w:lang w:val="en-GB"/>
              </w:rPr>
              <w:fldChar w:fldCharType="separate"/>
            </w:r>
            <w:r w:rsidR="00BF444F">
              <w:t>15</w:t>
            </w:r>
            <w:r w:rsidRPr="00CA68F4">
              <w:rPr>
                <w:lang w:val="en-GB"/>
              </w:rPr>
              <w:fldChar w:fldCharType="end"/>
            </w:r>
          </w:p>
        </w:tc>
        <w:tc>
          <w:tcPr>
            <w:tcW w:w="1307" w:type="dxa"/>
          </w:tcPr>
          <w:p w:rsidR="002547AB" w:rsidRPr="00CA68F4" w:rsidRDefault="002547AB" w:rsidP="00BF444F">
            <w:pPr>
              <w:keepNext/>
              <w:rPr>
                <w:b/>
                <w:szCs w:val="24"/>
                <w:lang w:val="en-GB"/>
              </w:rPr>
            </w:pPr>
            <w:r w:rsidRPr="00CA68F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 w:rsidRPr="00CA68F4">
              <w:rPr>
                <w:lang w:val="en-GB"/>
              </w:rPr>
              <w:instrText xml:space="preserve"> FORMTEXT </w:instrText>
            </w:r>
            <w:r w:rsidRPr="00CA68F4">
              <w:rPr>
                <w:lang w:val="en-GB"/>
              </w:rPr>
            </w:r>
            <w:r w:rsidRPr="00CA68F4">
              <w:rPr>
                <w:lang w:val="en-GB"/>
              </w:rPr>
              <w:fldChar w:fldCharType="separate"/>
            </w:r>
            <w:r w:rsidR="00BF444F">
              <w:t>4</w:t>
            </w:r>
            <w:r w:rsidR="00B71979">
              <w:t>,0</w:t>
            </w:r>
            <w:r w:rsidRPr="00CA68F4">
              <w:rPr>
                <w:lang w:val="en-GB"/>
              </w:rPr>
              <w:fldChar w:fldCharType="end"/>
            </w:r>
          </w:p>
        </w:tc>
      </w:tr>
      <w:tr w:rsidR="002547AB" w:rsidRPr="00CA68F4" w:rsidTr="004B63B7">
        <w:tc>
          <w:tcPr>
            <w:tcW w:w="6614" w:type="dxa"/>
          </w:tcPr>
          <w:p w:rsidR="002547AB" w:rsidRPr="00CA68F4" w:rsidRDefault="002C112A" w:rsidP="002547AB">
            <w:pPr>
              <w:keepNext/>
              <w:rPr>
                <w:lang w:val="en-GB"/>
              </w:rPr>
            </w:pPr>
            <w:r w:rsidRPr="00CA68F4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Student's own work (literature studies, preparation for laboratory classes/tutorials, preparation for tests/exam, project preparation)"/>
                  </w:textInput>
                </w:ffData>
              </w:fldChar>
            </w:r>
            <w:bookmarkStart w:id="6" w:name="Tekst2"/>
            <w:r w:rsidRPr="00CA68F4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instrText xml:space="preserve"> FORMTEXT </w:instrText>
            </w:r>
            <w:r w:rsidRPr="00CA68F4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</w:r>
            <w:r w:rsidRPr="00CA68F4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fldChar w:fldCharType="separate"/>
            </w:r>
            <w:r w:rsidRPr="00CA68F4">
              <w:rPr>
                <w:rFonts w:ascii="Calibri" w:hAnsi="Calibri" w:cs="Calibri"/>
                <w:noProof/>
                <w:color w:val="000000"/>
                <w:szCs w:val="24"/>
                <w:shd w:val="clear" w:color="auto" w:fill="FFFFFF"/>
                <w:lang w:val="en-GB"/>
              </w:rPr>
              <w:t>Student's own work (literature studies, preparation for laboratory classes/tutorials, preparation for tests/exam, project preparation)</w:t>
            </w:r>
            <w:r w:rsidRPr="00CA68F4">
              <w:rPr>
                <w:rFonts w:ascii="Calibri" w:hAnsi="Calibri" w:cs="Calibri"/>
                <w:color w:val="000000"/>
                <w:szCs w:val="24"/>
                <w:shd w:val="clear" w:color="auto" w:fill="FFFFFF"/>
                <w:lang w:val="en-GB"/>
              </w:rPr>
              <w:fldChar w:fldCharType="end"/>
            </w:r>
            <w:bookmarkEnd w:id="6"/>
            <w:r w:rsidRPr="00CA68F4">
              <w:rPr>
                <w:rStyle w:val="Odwoanieprzypisudolnego"/>
                <w:lang w:val="en-GB"/>
              </w:rPr>
              <w:t xml:space="preserve"> </w:t>
            </w:r>
            <w:r w:rsidRPr="00CA68F4">
              <w:rPr>
                <w:rStyle w:val="Odwoanieprzypisudolnego"/>
                <w:lang w:val="en-GB"/>
              </w:rPr>
              <w:footnoteReference w:id="1"/>
            </w:r>
          </w:p>
        </w:tc>
        <w:tc>
          <w:tcPr>
            <w:tcW w:w="1291" w:type="dxa"/>
          </w:tcPr>
          <w:p w:rsidR="002547AB" w:rsidRPr="00CA68F4" w:rsidRDefault="002547AB" w:rsidP="00BF444F">
            <w:pPr>
              <w:keepNext/>
              <w:rPr>
                <w:b/>
                <w:szCs w:val="24"/>
                <w:lang w:val="en-GB"/>
              </w:rPr>
            </w:pPr>
            <w:r w:rsidRPr="00CA68F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68F4">
              <w:rPr>
                <w:lang w:val="en-GB"/>
              </w:rPr>
              <w:instrText xml:space="preserve"> FORMTEXT </w:instrText>
            </w:r>
            <w:r w:rsidRPr="00CA68F4">
              <w:rPr>
                <w:lang w:val="en-GB"/>
              </w:rPr>
            </w:r>
            <w:r w:rsidRPr="00CA68F4">
              <w:rPr>
                <w:lang w:val="en-GB"/>
              </w:rPr>
              <w:fldChar w:fldCharType="separate"/>
            </w:r>
            <w:r w:rsidR="00E60014">
              <w:t>1</w:t>
            </w:r>
            <w:r w:rsidR="00BF444F">
              <w:t>5</w:t>
            </w:r>
            <w:r w:rsidRPr="00CA68F4">
              <w:rPr>
                <w:lang w:val="en-GB"/>
              </w:rPr>
              <w:fldChar w:fldCharType="end"/>
            </w:r>
          </w:p>
        </w:tc>
        <w:tc>
          <w:tcPr>
            <w:tcW w:w="1307" w:type="dxa"/>
          </w:tcPr>
          <w:p w:rsidR="002547AB" w:rsidRPr="00CA68F4" w:rsidRDefault="002547AB" w:rsidP="00B71979">
            <w:pPr>
              <w:keepNext/>
              <w:rPr>
                <w:b/>
                <w:szCs w:val="24"/>
                <w:lang w:val="en-GB"/>
              </w:rPr>
            </w:pPr>
            <w:r w:rsidRPr="00CA68F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"/>
                  </w:textInput>
                </w:ffData>
              </w:fldChar>
            </w:r>
            <w:r w:rsidRPr="00CA68F4">
              <w:rPr>
                <w:lang w:val="en-GB"/>
              </w:rPr>
              <w:instrText xml:space="preserve"> FORMTEXT </w:instrText>
            </w:r>
            <w:r w:rsidRPr="00CA68F4">
              <w:rPr>
                <w:lang w:val="en-GB"/>
              </w:rPr>
            </w:r>
            <w:r w:rsidRPr="00CA68F4">
              <w:rPr>
                <w:lang w:val="en-GB"/>
              </w:rPr>
              <w:fldChar w:fldCharType="separate"/>
            </w:r>
            <w:r w:rsidR="00B71979">
              <w:rPr>
                <w:lang w:val="en-GB"/>
              </w:rPr>
              <w:t>0,0</w:t>
            </w:r>
            <w:r w:rsidRPr="00CA68F4">
              <w:rPr>
                <w:lang w:val="en-GB"/>
              </w:rPr>
              <w:fldChar w:fldCharType="end"/>
            </w:r>
          </w:p>
        </w:tc>
      </w:tr>
    </w:tbl>
    <w:p w:rsidR="005E1096" w:rsidRPr="00CA68F4" w:rsidRDefault="005E1096" w:rsidP="009F757D">
      <w:pPr>
        <w:rPr>
          <w:b/>
          <w:color w:val="006991"/>
          <w:lang w:val="en-GB"/>
        </w:rPr>
      </w:pPr>
    </w:p>
    <w:sectPr w:rsidR="005E1096" w:rsidRPr="00CA68F4" w:rsidSect="001C3A9C">
      <w:type w:val="continuous"/>
      <w:pgSz w:w="11906" w:h="16838"/>
      <w:pgMar w:top="1673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D5" w:rsidRDefault="00AB38D5" w:rsidP="00DE7E54">
      <w:pPr>
        <w:spacing w:after="0" w:line="240" w:lineRule="auto"/>
      </w:pPr>
      <w:r>
        <w:separator/>
      </w:r>
    </w:p>
  </w:endnote>
  <w:endnote w:type="continuationSeparator" w:id="0">
    <w:p w:rsidR="00AB38D5" w:rsidRDefault="00AB38D5" w:rsidP="00DE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54" w:rsidRDefault="00DE7E5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B3AFA">
      <w:rPr>
        <w:noProof/>
      </w:rPr>
      <w:t>1</w:t>
    </w:r>
    <w:r>
      <w:fldChar w:fldCharType="end"/>
    </w:r>
  </w:p>
  <w:p w:rsidR="00DE7E54" w:rsidRDefault="00DE7E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3E" w:rsidRDefault="00820B3E">
    <w:pPr>
      <w:pStyle w:val="Nagwek"/>
      <w:rPr>
        <w:b/>
      </w:rPr>
    </w:pPr>
    <w:r>
      <w:rPr>
        <w:b/>
      </w:rPr>
      <w:t>EUROPEJSKI SYSTEM TRANSFERU PUNKÓW</w:t>
    </w:r>
  </w:p>
  <w:p w:rsidR="00DE7E54" w:rsidRPr="00820B3E" w:rsidRDefault="00820B3E">
    <w:pPr>
      <w:pStyle w:val="Nagwek"/>
      <w:rPr>
        <w:b/>
        <w:color w:val="006991"/>
      </w:rPr>
    </w:pPr>
    <w:r w:rsidRPr="00820B3E">
      <w:rPr>
        <w:b/>
        <w:color w:val="006991"/>
      </w:rPr>
      <w:t>Politechnika Poznańska</w:t>
    </w:r>
  </w:p>
  <w:p w:rsidR="00820B3E" w:rsidRPr="00820B3E" w:rsidRDefault="00820B3E">
    <w:pPr>
      <w:pStyle w:val="Nagwek"/>
      <w:rPr>
        <w:color w:val="006991"/>
        <w:sz w:val="18"/>
        <w:szCs w:val="18"/>
      </w:rPr>
    </w:pPr>
    <w:r w:rsidRPr="00820B3E">
      <w:rPr>
        <w:color w:val="006991"/>
        <w:sz w:val="18"/>
        <w:szCs w:val="18"/>
      </w:rPr>
      <w:t>pl. Marii Skłodowskiej-Curie 5</w:t>
    </w:r>
  </w:p>
  <w:p w:rsidR="00820B3E" w:rsidRPr="00820B3E" w:rsidRDefault="00820B3E">
    <w:pPr>
      <w:pStyle w:val="Nagwek"/>
      <w:rPr>
        <w:sz w:val="18"/>
        <w:szCs w:val="18"/>
      </w:rPr>
    </w:pPr>
    <w:r w:rsidRPr="00820B3E">
      <w:rPr>
        <w:color w:val="006991"/>
        <w:sz w:val="18"/>
        <w:szCs w:val="18"/>
      </w:rPr>
      <w:t>60-965 Poznań</w:t>
    </w:r>
  </w:p>
  <w:p w:rsidR="00DE7E54" w:rsidRDefault="00DE7E54">
    <w:pPr>
      <w:pStyle w:val="Nagwek"/>
    </w:pPr>
  </w:p>
  <w:p w:rsidR="005B78EC" w:rsidRDefault="005B78EC"/>
  <w:p w:rsidR="00DE7E54" w:rsidRDefault="00DE7E5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22474">
      <w:rPr>
        <w:noProof/>
      </w:rPr>
      <w:t>1</w:t>
    </w:r>
    <w:r>
      <w:fldChar w:fldCharType="end"/>
    </w:r>
  </w:p>
  <w:p w:rsidR="00DE7E54" w:rsidRDefault="00DE7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D5" w:rsidRDefault="00AB38D5" w:rsidP="00DE7E54">
      <w:pPr>
        <w:spacing w:after="0" w:line="240" w:lineRule="auto"/>
      </w:pPr>
      <w:r>
        <w:separator/>
      </w:r>
    </w:p>
  </w:footnote>
  <w:footnote w:type="continuationSeparator" w:id="0">
    <w:p w:rsidR="00AB38D5" w:rsidRDefault="00AB38D5" w:rsidP="00DE7E54">
      <w:pPr>
        <w:spacing w:after="0" w:line="240" w:lineRule="auto"/>
      </w:pPr>
      <w:r>
        <w:continuationSeparator/>
      </w:r>
    </w:p>
  </w:footnote>
  <w:footnote w:id="1">
    <w:p w:rsidR="002C112A" w:rsidRPr="002547AB" w:rsidRDefault="002C112A" w:rsidP="002C112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2547AB">
        <w:rPr>
          <w:lang w:val="en-US"/>
        </w:rPr>
        <w:t xml:space="preserve"> delete or add other activities as appropriate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54" w:rsidRPr="00F302AE" w:rsidRDefault="007147CE" w:rsidP="00F302AE">
    <w:pPr>
      <w:pStyle w:val="Nagwek"/>
    </w:pPr>
    <w:r>
      <w:rPr>
        <w:noProof/>
        <w:lang w:val="en-US"/>
      </w:rPr>
      <w:drawing>
        <wp:inline distT="0" distB="0" distL="0" distR="0" wp14:anchorId="44BD686E" wp14:editId="315C1E40">
          <wp:extent cx="6479540" cy="94742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full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46"/>
    <w:rsid w:val="00003F26"/>
    <w:rsid w:val="00006BC0"/>
    <w:rsid w:val="00022474"/>
    <w:rsid w:val="0004073D"/>
    <w:rsid w:val="00043205"/>
    <w:rsid w:val="00044237"/>
    <w:rsid w:val="000541DD"/>
    <w:rsid w:val="000545BB"/>
    <w:rsid w:val="0006356F"/>
    <w:rsid w:val="000C4F14"/>
    <w:rsid w:val="00104997"/>
    <w:rsid w:val="001108F4"/>
    <w:rsid w:val="0013311A"/>
    <w:rsid w:val="00134F25"/>
    <w:rsid w:val="001441E9"/>
    <w:rsid w:val="00191FB5"/>
    <w:rsid w:val="00193E81"/>
    <w:rsid w:val="00195057"/>
    <w:rsid w:val="001B477F"/>
    <w:rsid w:val="001C3A9C"/>
    <w:rsid w:val="001E3210"/>
    <w:rsid w:val="001E6DDE"/>
    <w:rsid w:val="001F11F2"/>
    <w:rsid w:val="001F512F"/>
    <w:rsid w:val="00200447"/>
    <w:rsid w:val="00203A12"/>
    <w:rsid w:val="00211276"/>
    <w:rsid w:val="00231F79"/>
    <w:rsid w:val="002547AB"/>
    <w:rsid w:val="0027795C"/>
    <w:rsid w:val="00281DBC"/>
    <w:rsid w:val="002B0522"/>
    <w:rsid w:val="002B2D95"/>
    <w:rsid w:val="002C112A"/>
    <w:rsid w:val="002C4874"/>
    <w:rsid w:val="002D50A1"/>
    <w:rsid w:val="002E457A"/>
    <w:rsid w:val="00301C36"/>
    <w:rsid w:val="0032153B"/>
    <w:rsid w:val="003225EA"/>
    <w:rsid w:val="00326820"/>
    <w:rsid w:val="00333CFE"/>
    <w:rsid w:val="00350761"/>
    <w:rsid w:val="00352EC7"/>
    <w:rsid w:val="00361008"/>
    <w:rsid w:val="00362263"/>
    <w:rsid w:val="003650EB"/>
    <w:rsid w:val="0036738B"/>
    <w:rsid w:val="0038747A"/>
    <w:rsid w:val="003A5D66"/>
    <w:rsid w:val="003B7636"/>
    <w:rsid w:val="003E2E97"/>
    <w:rsid w:val="004038C2"/>
    <w:rsid w:val="00403EFE"/>
    <w:rsid w:val="004045AA"/>
    <w:rsid w:val="0042092D"/>
    <w:rsid w:val="00422BF0"/>
    <w:rsid w:val="004261C8"/>
    <w:rsid w:val="00431FAD"/>
    <w:rsid w:val="00443C59"/>
    <w:rsid w:val="00454581"/>
    <w:rsid w:val="00462E00"/>
    <w:rsid w:val="004B1AE4"/>
    <w:rsid w:val="004B3AFA"/>
    <w:rsid w:val="004B63B7"/>
    <w:rsid w:val="004F25C7"/>
    <w:rsid w:val="005104AF"/>
    <w:rsid w:val="0053341E"/>
    <w:rsid w:val="00535A23"/>
    <w:rsid w:val="00562E4F"/>
    <w:rsid w:val="0056418C"/>
    <w:rsid w:val="00566290"/>
    <w:rsid w:val="005770BC"/>
    <w:rsid w:val="005865E7"/>
    <w:rsid w:val="00594FEC"/>
    <w:rsid w:val="005B78EC"/>
    <w:rsid w:val="005C5794"/>
    <w:rsid w:val="005D0950"/>
    <w:rsid w:val="005D5843"/>
    <w:rsid w:val="005E1096"/>
    <w:rsid w:val="005E25F6"/>
    <w:rsid w:val="00636475"/>
    <w:rsid w:val="00647451"/>
    <w:rsid w:val="00672C57"/>
    <w:rsid w:val="00691E4D"/>
    <w:rsid w:val="006A6207"/>
    <w:rsid w:val="006E0A46"/>
    <w:rsid w:val="006E1126"/>
    <w:rsid w:val="00705297"/>
    <w:rsid w:val="007147CE"/>
    <w:rsid w:val="007516A6"/>
    <w:rsid w:val="00762097"/>
    <w:rsid w:val="00773EBD"/>
    <w:rsid w:val="007A08F0"/>
    <w:rsid w:val="00800E78"/>
    <w:rsid w:val="00820B3E"/>
    <w:rsid w:val="00826C85"/>
    <w:rsid w:val="00834CA8"/>
    <w:rsid w:val="00845CC9"/>
    <w:rsid w:val="008C26D1"/>
    <w:rsid w:val="00901644"/>
    <w:rsid w:val="0092103A"/>
    <w:rsid w:val="00922BCF"/>
    <w:rsid w:val="00940543"/>
    <w:rsid w:val="00954FBD"/>
    <w:rsid w:val="00963E3B"/>
    <w:rsid w:val="009B2AAE"/>
    <w:rsid w:val="009C17DD"/>
    <w:rsid w:val="009E76F9"/>
    <w:rsid w:val="009F22E0"/>
    <w:rsid w:val="009F752B"/>
    <w:rsid w:val="009F757D"/>
    <w:rsid w:val="00A14D86"/>
    <w:rsid w:val="00A42272"/>
    <w:rsid w:val="00A820ED"/>
    <w:rsid w:val="00A825B3"/>
    <w:rsid w:val="00A84A8B"/>
    <w:rsid w:val="00A93F6C"/>
    <w:rsid w:val="00AA06D0"/>
    <w:rsid w:val="00AB2FBE"/>
    <w:rsid w:val="00AB38D5"/>
    <w:rsid w:val="00AC7A85"/>
    <w:rsid w:val="00B20F50"/>
    <w:rsid w:val="00B225A8"/>
    <w:rsid w:val="00B46F8A"/>
    <w:rsid w:val="00B71979"/>
    <w:rsid w:val="00B71A9E"/>
    <w:rsid w:val="00B961A2"/>
    <w:rsid w:val="00BA590A"/>
    <w:rsid w:val="00BD0340"/>
    <w:rsid w:val="00BF444F"/>
    <w:rsid w:val="00C27A9C"/>
    <w:rsid w:val="00C31343"/>
    <w:rsid w:val="00C560D8"/>
    <w:rsid w:val="00C57359"/>
    <w:rsid w:val="00C8179A"/>
    <w:rsid w:val="00C832CD"/>
    <w:rsid w:val="00CA68F4"/>
    <w:rsid w:val="00CC702B"/>
    <w:rsid w:val="00CE679E"/>
    <w:rsid w:val="00D24F8A"/>
    <w:rsid w:val="00D63A0D"/>
    <w:rsid w:val="00D708F1"/>
    <w:rsid w:val="00D725D4"/>
    <w:rsid w:val="00D8589A"/>
    <w:rsid w:val="00D9662F"/>
    <w:rsid w:val="00DE7E54"/>
    <w:rsid w:val="00DF4FD5"/>
    <w:rsid w:val="00E26461"/>
    <w:rsid w:val="00E60014"/>
    <w:rsid w:val="00E75361"/>
    <w:rsid w:val="00E93212"/>
    <w:rsid w:val="00EB1295"/>
    <w:rsid w:val="00EB3B6D"/>
    <w:rsid w:val="00ED0AC0"/>
    <w:rsid w:val="00EE4D9C"/>
    <w:rsid w:val="00EE6F00"/>
    <w:rsid w:val="00F00120"/>
    <w:rsid w:val="00F2330C"/>
    <w:rsid w:val="00F302AE"/>
    <w:rsid w:val="00F416CE"/>
    <w:rsid w:val="00F41DE3"/>
    <w:rsid w:val="00F46F66"/>
    <w:rsid w:val="00F62994"/>
    <w:rsid w:val="00F97CC2"/>
    <w:rsid w:val="00FD0202"/>
    <w:rsid w:val="00FD7943"/>
    <w:rsid w:val="00FE4261"/>
    <w:rsid w:val="00FE64B5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C0DCE0-425E-4409-A554-3D1F5F18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7DD"/>
    <w:rPr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E54"/>
  </w:style>
  <w:style w:type="paragraph" w:styleId="Stopka">
    <w:name w:val="footer"/>
    <w:basedOn w:val="Normalny"/>
    <w:link w:val="StopkaZnak"/>
    <w:uiPriority w:val="99"/>
    <w:unhideWhenUsed/>
    <w:rsid w:val="00DE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E54"/>
  </w:style>
  <w:style w:type="paragraph" w:styleId="Tekstdymka">
    <w:name w:val="Balloon Text"/>
    <w:basedOn w:val="Normalny"/>
    <w:link w:val="TekstdymkaZnak"/>
    <w:uiPriority w:val="99"/>
    <w:semiHidden/>
    <w:unhideWhenUsed/>
    <w:rsid w:val="00DE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820ED"/>
    <w:rPr>
      <w:color w:val="808080"/>
    </w:rPr>
  </w:style>
  <w:style w:type="character" w:customStyle="1" w:styleId="Poleformualrza">
    <w:name w:val="Pole formualrza"/>
    <w:uiPriority w:val="1"/>
    <w:rsid w:val="001441E9"/>
    <w:rPr>
      <w:rFonts w:asciiTheme="minorHAnsi" w:hAnsiTheme="minorHAnsi"/>
      <w:color w:val="000000" w:themeColor="text1"/>
      <w:sz w:val="28"/>
    </w:rPr>
  </w:style>
  <w:style w:type="table" w:styleId="Kolorowasiatkaakcent5">
    <w:name w:val="Colorful Grid Accent 5"/>
    <w:basedOn w:val="Standardowy"/>
    <w:uiPriority w:val="73"/>
    <w:rsid w:val="007052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Jasnalistaakcent3">
    <w:name w:val="Light List Accent 3"/>
    <w:basedOn w:val="Standardowy"/>
    <w:uiPriority w:val="61"/>
    <w:rsid w:val="0094054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5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5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5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0541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4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PForm">
    <w:name w:val="PPForm"/>
    <w:basedOn w:val="Normalny"/>
    <w:link w:val="PPFormZnak"/>
    <w:rsid w:val="009C17DD"/>
  </w:style>
  <w:style w:type="character" w:customStyle="1" w:styleId="PPFormZnak">
    <w:name w:val="PPForm Znak"/>
    <w:basedOn w:val="Domylnaczcionkaakapitu"/>
    <w:link w:val="PPForm"/>
    <w:rsid w:val="009C17DD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0537-F601-4DC6-A337-A580A915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rkedzierski</dc:creator>
  <cp:lastModifiedBy>Konto Microsoft</cp:lastModifiedBy>
  <cp:revision>4</cp:revision>
  <cp:lastPrinted>2019-12-05T13:22:00Z</cp:lastPrinted>
  <dcterms:created xsi:type="dcterms:W3CDTF">2022-11-08T16:42:00Z</dcterms:created>
  <dcterms:modified xsi:type="dcterms:W3CDTF">2022-11-09T07:46:00Z</dcterms:modified>
</cp:coreProperties>
</file>